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D5D6" w14:textId="6446F8DF" w:rsidR="00D34A25" w:rsidRDefault="008F3E8C" w:rsidP="006D61C3">
      <w:pPr>
        <w:pStyle w:val="Overskrift1"/>
      </w:pPr>
      <w:r>
        <w:t>Oppsummering av spørreundersøkelse om kommunenes respons på teknisk feil i overføring av bekymringsmeldinger</w:t>
      </w:r>
    </w:p>
    <w:p w14:paraId="065175EB" w14:textId="77777777" w:rsidR="008F3E8C" w:rsidRDefault="008F3E8C"/>
    <w:p w14:paraId="55C2A6BA" w14:textId="1CAAA394" w:rsidR="00F01EF9" w:rsidRDefault="006D61C3">
      <w:r>
        <w:t xml:space="preserve">Bufdir har sendt ut en spørreundersøkelse til alle landets barnevernstjenester om hvordan de har respondert på </w:t>
      </w:r>
      <w:r w:rsidR="00F01EF9">
        <w:t>den t</w:t>
      </w:r>
      <w:r w:rsidR="00F01EF9" w:rsidRPr="00F01EF9">
        <w:t xml:space="preserve">ekniske feilen hvor </w:t>
      </w:r>
      <w:r w:rsidR="00D50643">
        <w:t xml:space="preserve">enkelte </w:t>
      </w:r>
      <w:r w:rsidR="00F01EF9" w:rsidRPr="00F01EF9">
        <w:t>bekymringsmeldinger ikke gikk videre fra Nasjonal portal f</w:t>
      </w:r>
      <w:r w:rsidR="00FB0086">
        <w:t>or</w:t>
      </w:r>
      <w:r w:rsidR="00F01EF9" w:rsidRPr="00F01EF9">
        <w:t xml:space="preserve"> bekymringsmeldinger til kommuner med fagsystemet Visma </w:t>
      </w:r>
      <w:proofErr w:type="spellStart"/>
      <w:r w:rsidR="00F01EF9" w:rsidRPr="00F01EF9">
        <w:t>Familia</w:t>
      </w:r>
      <w:proofErr w:type="spellEnd"/>
      <w:r w:rsidR="00F01EF9" w:rsidRPr="00F01EF9">
        <w:t>.</w:t>
      </w:r>
      <w:r w:rsidR="00E53DF4">
        <w:t xml:space="preserve"> </w:t>
      </w:r>
      <w:r w:rsidR="00A63E4F">
        <w:t xml:space="preserve">Vi sendte ut et brev i samarbeid med KS </w:t>
      </w:r>
      <w:r w:rsidR="002D21B2">
        <w:t xml:space="preserve">onsdag 7. juni, og fulgte opp med et brev direkte til barnevernstjenestene i samarbeid med statsforvalterne </w:t>
      </w:r>
      <w:r w:rsidR="00810DB1">
        <w:t>tirsdag</w:t>
      </w:r>
      <w:r w:rsidR="002D21B2">
        <w:t xml:space="preserve"> 13. juni. </w:t>
      </w:r>
      <w:r w:rsidR="00810DB1">
        <w:t xml:space="preserve">Svarfristen var satt til torsdag 15. juni klokken 12:00. </w:t>
      </w:r>
    </w:p>
    <w:p w14:paraId="180473C3" w14:textId="3DABD62E" w:rsidR="0062103B" w:rsidRDefault="00810DB1">
      <w:r>
        <w:t>Da fristen hadde gått ut var det kommet inn 16</w:t>
      </w:r>
      <w:r w:rsidR="007E19CF">
        <w:t>6</w:t>
      </w:r>
      <w:r>
        <w:t xml:space="preserve"> svar, som utgjør </w:t>
      </w:r>
      <w:r w:rsidR="006E72EE">
        <w:t xml:space="preserve">68 prosent av landets 244 barnevernstjenester. </w:t>
      </w:r>
      <w:r w:rsidR="0062103B">
        <w:t>T</w:t>
      </w:r>
      <w:r w:rsidR="007E19CF">
        <w:t>re</w:t>
      </w:r>
      <w:r w:rsidR="0062103B">
        <w:t xml:space="preserve"> svar ble forkastet fordi de kom fra barnevern</w:t>
      </w:r>
      <w:r w:rsidR="008711CE">
        <w:t>s</w:t>
      </w:r>
      <w:r w:rsidR="0062103B">
        <w:t xml:space="preserve">vakter som ikke hadde selvstendig behandling av bekymringsmeldinger. </w:t>
      </w:r>
    </w:p>
    <w:p w14:paraId="47E3AB58" w14:textId="4B77A161" w:rsidR="000A59F9" w:rsidRDefault="000667DC" w:rsidP="000A59F9">
      <w:r>
        <w:t>U</w:t>
      </w:r>
      <w:r w:rsidR="000A59F9">
        <w:t>ndersøkelsen viser at blant de 113 tjenestene som kunne vært rammet</w:t>
      </w:r>
      <w:r>
        <w:t xml:space="preserve"> av feilen </w:t>
      </w:r>
      <w:r w:rsidR="000A59F9">
        <w:t xml:space="preserve">er </w:t>
      </w:r>
      <w:r w:rsidR="00572137">
        <w:t xml:space="preserve">det </w:t>
      </w:r>
      <w:r w:rsidR="000A59F9">
        <w:t>18 tjenester som har bekreftet at meldinger har gått tapt.</w:t>
      </w:r>
      <w:r w:rsidR="00572137">
        <w:t xml:space="preserve"> </w:t>
      </w:r>
      <w:r w:rsidR="0083242A">
        <w:t xml:space="preserve">Seks tjenester har bekreftet at de har mistet brev eller møtereferater. </w:t>
      </w:r>
    </w:p>
    <w:p w14:paraId="77093F40" w14:textId="5F0DB159" w:rsidR="005662C1" w:rsidRDefault="005662C1" w:rsidP="005662C1">
      <w:pPr>
        <w:pStyle w:val="Overskrift2"/>
      </w:pPr>
      <w:r>
        <w:t>Antall som kunne ha vært berørt</w:t>
      </w:r>
    </w:p>
    <w:p w14:paraId="02E9E584" w14:textId="0FE703E5" w:rsidR="00AF22D8" w:rsidRPr="00AF22D8" w:rsidRDefault="00AF22D8" w:rsidP="00AF22D8">
      <w:r>
        <w:t xml:space="preserve">Tabellen </w:t>
      </w:r>
      <w:r w:rsidR="00BB5B76">
        <w:t>under viser hvilke fagsystem</w:t>
      </w:r>
      <w:r w:rsidR="00601341">
        <w:t>er</w:t>
      </w:r>
      <w:r w:rsidR="00BB5B76">
        <w:t xml:space="preserve"> tjenestene oppgir å ha benyttet </w:t>
      </w:r>
      <w:r w:rsidR="00601341">
        <w:t>fra 2020 og frem til i dag.</w:t>
      </w:r>
    </w:p>
    <w:tbl>
      <w:tblPr>
        <w:tblStyle w:val="Tabellrutenett"/>
        <w:tblW w:w="8670" w:type="dxa"/>
        <w:tblLook w:val="04A0" w:firstRow="1" w:lastRow="0" w:firstColumn="1" w:lastColumn="0" w:noHBand="0" w:noVBand="1"/>
      </w:tblPr>
      <w:tblGrid>
        <w:gridCol w:w="5017"/>
        <w:gridCol w:w="1854"/>
        <w:gridCol w:w="1799"/>
      </w:tblGrid>
      <w:tr w:rsidR="005662C1" w:rsidRPr="005662C1" w14:paraId="0C6A24F3" w14:textId="77777777" w:rsidTr="005662C1">
        <w:trPr>
          <w:trHeight w:val="929"/>
        </w:trPr>
        <w:tc>
          <w:tcPr>
            <w:tcW w:w="5017" w:type="dxa"/>
            <w:hideMark/>
          </w:tcPr>
          <w:p w14:paraId="6D4A7310" w14:textId="77777777" w:rsidR="005662C1" w:rsidRPr="005662C1" w:rsidRDefault="005662C1" w:rsidP="005662C1">
            <w:pPr>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Hvilke av disse fagsystemene har dere brukt fra 2020 og frem til i dag?</w:t>
            </w:r>
          </w:p>
        </w:tc>
        <w:tc>
          <w:tcPr>
            <w:tcW w:w="1854" w:type="dxa"/>
            <w:hideMark/>
          </w:tcPr>
          <w:p w14:paraId="5C2D2C6A" w14:textId="74C5ECBE" w:rsidR="005662C1" w:rsidRPr="005662C1" w:rsidRDefault="005662C1" w:rsidP="005662C1">
            <w:pPr>
              <w:rPr>
                <w:rFonts w:ascii="Calibri" w:eastAsia="Times New Roman" w:hAnsi="Calibri" w:cs="Calibri"/>
                <w:color w:val="000000"/>
                <w:kern w:val="0"/>
                <w:sz w:val="24"/>
                <w:szCs w:val="24"/>
                <w:lang w:eastAsia="nb-NO"/>
                <w14:ligatures w14:val="none"/>
              </w:rPr>
            </w:pPr>
            <w:r>
              <w:rPr>
                <w:rFonts w:ascii="Calibri" w:eastAsia="Times New Roman" w:hAnsi="Calibri" w:cs="Calibri"/>
                <w:color w:val="000000"/>
                <w:kern w:val="0"/>
                <w:sz w:val="24"/>
                <w:szCs w:val="24"/>
                <w:lang w:eastAsia="nb-NO"/>
                <w14:ligatures w14:val="none"/>
              </w:rPr>
              <w:t xml:space="preserve">Har integrert Nasjonal portal </w:t>
            </w:r>
          </w:p>
        </w:tc>
        <w:tc>
          <w:tcPr>
            <w:tcW w:w="1799" w:type="dxa"/>
            <w:hideMark/>
          </w:tcPr>
          <w:p w14:paraId="4C0DC53C" w14:textId="474E8580" w:rsidR="005662C1" w:rsidRPr="005662C1" w:rsidRDefault="005662C1" w:rsidP="005662C1">
            <w:pPr>
              <w:rPr>
                <w:rFonts w:ascii="Calibri" w:eastAsia="Times New Roman" w:hAnsi="Calibri" w:cs="Calibri"/>
                <w:color w:val="000000"/>
                <w:kern w:val="0"/>
                <w:sz w:val="24"/>
                <w:szCs w:val="24"/>
                <w:lang w:eastAsia="nb-NO"/>
                <w14:ligatures w14:val="none"/>
              </w:rPr>
            </w:pPr>
            <w:r>
              <w:rPr>
                <w:rFonts w:ascii="Calibri" w:eastAsia="Times New Roman" w:hAnsi="Calibri" w:cs="Calibri"/>
                <w:color w:val="000000"/>
                <w:kern w:val="0"/>
                <w:sz w:val="24"/>
                <w:szCs w:val="24"/>
                <w:lang w:eastAsia="nb-NO"/>
                <w14:ligatures w14:val="none"/>
              </w:rPr>
              <w:t>Har ikke integrert</w:t>
            </w:r>
          </w:p>
        </w:tc>
      </w:tr>
      <w:tr w:rsidR="005662C1" w:rsidRPr="005662C1" w14:paraId="2EFBF27B" w14:textId="77777777" w:rsidTr="005662C1">
        <w:trPr>
          <w:trHeight w:val="309"/>
        </w:trPr>
        <w:tc>
          <w:tcPr>
            <w:tcW w:w="5017" w:type="dxa"/>
            <w:hideMark/>
          </w:tcPr>
          <w:p w14:paraId="5F184036" w14:textId="77777777" w:rsidR="005662C1" w:rsidRPr="005662C1" w:rsidRDefault="005662C1" w:rsidP="005662C1">
            <w:pPr>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 xml:space="preserve">Visma </w:t>
            </w:r>
            <w:proofErr w:type="spellStart"/>
            <w:r w:rsidRPr="005662C1">
              <w:rPr>
                <w:rFonts w:ascii="Calibri" w:eastAsia="Times New Roman" w:hAnsi="Calibri" w:cs="Calibri"/>
                <w:color w:val="000000"/>
                <w:kern w:val="0"/>
                <w:sz w:val="24"/>
                <w:szCs w:val="24"/>
                <w:lang w:eastAsia="nb-NO"/>
                <w14:ligatures w14:val="none"/>
              </w:rPr>
              <w:t>Familia</w:t>
            </w:r>
            <w:proofErr w:type="spellEnd"/>
          </w:p>
        </w:tc>
        <w:tc>
          <w:tcPr>
            <w:tcW w:w="1854" w:type="dxa"/>
            <w:hideMark/>
          </w:tcPr>
          <w:p w14:paraId="406451D3" w14:textId="77777777" w:rsidR="005662C1" w:rsidRPr="005662C1" w:rsidRDefault="005662C1" w:rsidP="005662C1">
            <w:pPr>
              <w:jc w:val="right"/>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113</w:t>
            </w:r>
          </w:p>
        </w:tc>
        <w:tc>
          <w:tcPr>
            <w:tcW w:w="1799" w:type="dxa"/>
            <w:hideMark/>
          </w:tcPr>
          <w:p w14:paraId="63A3EF4E" w14:textId="77777777" w:rsidR="005662C1" w:rsidRPr="005662C1" w:rsidRDefault="005662C1" w:rsidP="005662C1">
            <w:pPr>
              <w:jc w:val="right"/>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45</w:t>
            </w:r>
          </w:p>
        </w:tc>
      </w:tr>
      <w:tr w:rsidR="005662C1" w:rsidRPr="005662C1" w14:paraId="70395FAA" w14:textId="77777777" w:rsidTr="005662C1">
        <w:trPr>
          <w:trHeight w:val="309"/>
        </w:trPr>
        <w:tc>
          <w:tcPr>
            <w:tcW w:w="5017" w:type="dxa"/>
            <w:hideMark/>
          </w:tcPr>
          <w:p w14:paraId="129231A0" w14:textId="77777777" w:rsidR="005662C1" w:rsidRPr="005662C1" w:rsidRDefault="005662C1" w:rsidP="005662C1">
            <w:pPr>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Visma Flyt</w:t>
            </w:r>
          </w:p>
        </w:tc>
        <w:tc>
          <w:tcPr>
            <w:tcW w:w="1854" w:type="dxa"/>
            <w:hideMark/>
          </w:tcPr>
          <w:p w14:paraId="0D8691E8" w14:textId="77777777" w:rsidR="005662C1" w:rsidRPr="005662C1" w:rsidRDefault="005662C1" w:rsidP="005662C1">
            <w:pPr>
              <w:jc w:val="right"/>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13</w:t>
            </w:r>
          </w:p>
        </w:tc>
        <w:tc>
          <w:tcPr>
            <w:tcW w:w="1799" w:type="dxa"/>
            <w:hideMark/>
          </w:tcPr>
          <w:p w14:paraId="7E982F65" w14:textId="77777777" w:rsidR="005662C1" w:rsidRPr="005662C1" w:rsidRDefault="005662C1" w:rsidP="005662C1">
            <w:pPr>
              <w:jc w:val="right"/>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12</w:t>
            </w:r>
          </w:p>
        </w:tc>
      </w:tr>
      <w:tr w:rsidR="005662C1" w:rsidRPr="005662C1" w14:paraId="4C0D9ACE" w14:textId="77777777" w:rsidTr="005662C1">
        <w:trPr>
          <w:trHeight w:val="309"/>
        </w:trPr>
        <w:tc>
          <w:tcPr>
            <w:tcW w:w="5017" w:type="dxa"/>
            <w:hideMark/>
          </w:tcPr>
          <w:p w14:paraId="6418002E" w14:textId="77777777" w:rsidR="005662C1" w:rsidRPr="005662C1" w:rsidRDefault="005662C1" w:rsidP="005662C1">
            <w:pPr>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DIPS Barnevern</w:t>
            </w:r>
          </w:p>
        </w:tc>
        <w:tc>
          <w:tcPr>
            <w:tcW w:w="1854" w:type="dxa"/>
            <w:hideMark/>
          </w:tcPr>
          <w:p w14:paraId="07CBD5A2" w14:textId="77777777" w:rsidR="005662C1" w:rsidRPr="005662C1" w:rsidRDefault="005662C1" w:rsidP="005662C1">
            <w:pPr>
              <w:jc w:val="right"/>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2</w:t>
            </w:r>
          </w:p>
        </w:tc>
        <w:tc>
          <w:tcPr>
            <w:tcW w:w="1799" w:type="dxa"/>
            <w:hideMark/>
          </w:tcPr>
          <w:p w14:paraId="31CF5110" w14:textId="77777777" w:rsidR="005662C1" w:rsidRPr="005662C1" w:rsidRDefault="005662C1" w:rsidP="005662C1">
            <w:pPr>
              <w:jc w:val="right"/>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5</w:t>
            </w:r>
          </w:p>
        </w:tc>
      </w:tr>
      <w:tr w:rsidR="005662C1" w:rsidRPr="005662C1" w14:paraId="5FBE0CD4" w14:textId="77777777" w:rsidTr="005662C1">
        <w:trPr>
          <w:trHeight w:val="309"/>
        </w:trPr>
        <w:tc>
          <w:tcPr>
            <w:tcW w:w="5017" w:type="dxa"/>
            <w:hideMark/>
          </w:tcPr>
          <w:p w14:paraId="40F8B876" w14:textId="77777777" w:rsidR="005662C1" w:rsidRPr="005662C1" w:rsidRDefault="005662C1" w:rsidP="005662C1">
            <w:pPr>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Modulus Barn</w:t>
            </w:r>
          </w:p>
        </w:tc>
        <w:tc>
          <w:tcPr>
            <w:tcW w:w="1854" w:type="dxa"/>
            <w:hideMark/>
          </w:tcPr>
          <w:p w14:paraId="20C968BA" w14:textId="77777777" w:rsidR="005662C1" w:rsidRPr="005662C1" w:rsidRDefault="005662C1" w:rsidP="005662C1">
            <w:pPr>
              <w:jc w:val="right"/>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2</w:t>
            </w:r>
          </w:p>
        </w:tc>
        <w:tc>
          <w:tcPr>
            <w:tcW w:w="1799" w:type="dxa"/>
            <w:hideMark/>
          </w:tcPr>
          <w:p w14:paraId="69C36396" w14:textId="77777777" w:rsidR="005662C1" w:rsidRPr="005662C1" w:rsidRDefault="005662C1" w:rsidP="005662C1">
            <w:pPr>
              <w:jc w:val="right"/>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1</w:t>
            </w:r>
          </w:p>
        </w:tc>
      </w:tr>
      <w:tr w:rsidR="005662C1" w:rsidRPr="005662C1" w14:paraId="2F0A5AA0" w14:textId="77777777" w:rsidTr="005662C1">
        <w:trPr>
          <w:trHeight w:val="309"/>
        </w:trPr>
        <w:tc>
          <w:tcPr>
            <w:tcW w:w="5017" w:type="dxa"/>
            <w:hideMark/>
          </w:tcPr>
          <w:p w14:paraId="18FF19F4" w14:textId="77777777" w:rsidR="005662C1" w:rsidRPr="005662C1" w:rsidRDefault="005662C1" w:rsidP="005662C1">
            <w:pPr>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Totalt</w:t>
            </w:r>
          </w:p>
        </w:tc>
        <w:tc>
          <w:tcPr>
            <w:tcW w:w="1854" w:type="dxa"/>
            <w:hideMark/>
          </w:tcPr>
          <w:p w14:paraId="0D935F90" w14:textId="77777777" w:rsidR="005662C1" w:rsidRPr="005662C1" w:rsidRDefault="005662C1" w:rsidP="005662C1">
            <w:pPr>
              <w:jc w:val="right"/>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0</w:t>
            </w:r>
          </w:p>
        </w:tc>
        <w:tc>
          <w:tcPr>
            <w:tcW w:w="1799" w:type="dxa"/>
            <w:hideMark/>
          </w:tcPr>
          <w:p w14:paraId="69C5DA72" w14:textId="77777777" w:rsidR="005662C1" w:rsidRPr="005662C1" w:rsidRDefault="005662C1" w:rsidP="005662C1">
            <w:pPr>
              <w:jc w:val="right"/>
              <w:rPr>
                <w:rFonts w:ascii="Calibri" w:eastAsia="Times New Roman" w:hAnsi="Calibri" w:cs="Calibri"/>
                <w:color w:val="000000"/>
                <w:kern w:val="0"/>
                <w:sz w:val="24"/>
                <w:szCs w:val="24"/>
                <w:lang w:eastAsia="nb-NO"/>
                <w14:ligatures w14:val="none"/>
              </w:rPr>
            </w:pPr>
            <w:r w:rsidRPr="005662C1">
              <w:rPr>
                <w:rFonts w:ascii="Calibri" w:eastAsia="Times New Roman" w:hAnsi="Calibri" w:cs="Calibri"/>
                <w:color w:val="000000"/>
                <w:kern w:val="0"/>
                <w:sz w:val="24"/>
                <w:szCs w:val="24"/>
                <w:lang w:eastAsia="nb-NO"/>
                <w14:ligatures w14:val="none"/>
              </w:rPr>
              <w:t>0</w:t>
            </w:r>
          </w:p>
        </w:tc>
      </w:tr>
    </w:tbl>
    <w:p w14:paraId="4D626D0E" w14:textId="38A1DC97" w:rsidR="005662C1" w:rsidRDefault="002204E2" w:rsidP="002204E2">
      <w:pPr>
        <w:pStyle w:val="Bildetekst"/>
      </w:pPr>
      <w:r>
        <w:t xml:space="preserve">Tabell </w:t>
      </w:r>
      <w:fldSimple w:instr=" SEQ Tabell \* ARABIC ">
        <w:r>
          <w:rPr>
            <w:noProof/>
          </w:rPr>
          <w:t>1</w:t>
        </w:r>
      </w:fldSimple>
      <w:r>
        <w:t>: Antall tjenester som har brukt de ulike fagsystemene fordelt på om de har integrert systemet med Nasjonal portal for bekymringsmeldinger</w:t>
      </w:r>
    </w:p>
    <w:p w14:paraId="3D3BD9E5" w14:textId="1868E819" w:rsidR="002204E2" w:rsidRDefault="002204E2" w:rsidP="002204E2">
      <w:r>
        <w:t xml:space="preserve">Blant de 166 tjenestene som svarte var det 113 tjenester som </w:t>
      </w:r>
      <w:r w:rsidR="00DD7AC6">
        <w:t xml:space="preserve">både </w:t>
      </w:r>
      <w:r>
        <w:t xml:space="preserve">hadde brukt Visma </w:t>
      </w:r>
      <w:proofErr w:type="spellStart"/>
      <w:r>
        <w:t>Familia</w:t>
      </w:r>
      <w:proofErr w:type="spellEnd"/>
      <w:r>
        <w:t xml:space="preserve"> </w:t>
      </w:r>
      <w:r w:rsidR="00DD7AC6">
        <w:t xml:space="preserve">i en kortere eller lengre periode fra 2020 og frem til i dag og som hadde integrert fagsystemet med Nasjonal portal for bekymringsmeldinger. Det var altså 113 tjenester som kunne ha vært rammet av feilen. </w:t>
      </w:r>
    </w:p>
    <w:p w14:paraId="1A17AA4F" w14:textId="57E97214" w:rsidR="00DD7AC6" w:rsidRPr="002204E2" w:rsidRDefault="00DD7AC6" w:rsidP="002204E2">
      <w:r>
        <w:t xml:space="preserve">Merk at summen for alternativene i tabell 1 er større enn 166, ettersom samme tjeneste kan ha brukt flere ulike fagsystemer de siste tre årene.  </w:t>
      </w:r>
    </w:p>
    <w:p w14:paraId="06BA9C44" w14:textId="6A89846D" w:rsidR="00DB45E9" w:rsidRDefault="00DB45E9" w:rsidP="00DB45E9">
      <w:pPr>
        <w:pStyle w:val="Overskrift2"/>
      </w:pPr>
      <w:r>
        <w:lastRenderedPageBreak/>
        <w:t xml:space="preserve">Manglende </w:t>
      </w:r>
      <w:r w:rsidR="009E6889">
        <w:t>informasjon</w:t>
      </w:r>
    </w:p>
    <w:p w14:paraId="0340F49D" w14:textId="27369614" w:rsidR="00A6302D" w:rsidRDefault="00C44696" w:rsidP="00DB45E9">
      <w:r>
        <w:rPr>
          <w:noProof/>
        </w:rPr>
        <w:drawing>
          <wp:inline distT="0" distB="0" distL="0" distR="0" wp14:anchorId="742849B1" wp14:editId="78012F37">
            <wp:extent cx="4572000" cy="4260916"/>
            <wp:effectExtent l="0" t="0" r="0" b="6350"/>
            <wp:docPr id="1551688658" name="Diagram 1">
              <a:extLst xmlns:a="http://schemas.openxmlformats.org/drawingml/2006/main">
                <a:ext uri="{FF2B5EF4-FFF2-40B4-BE49-F238E27FC236}">
                  <a16:creationId xmlns:a16="http://schemas.microsoft.com/office/drawing/2014/main" id="{158F49AE-2D7B-E1B5-6B5D-24FB71CF99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625DC2" w14:textId="3B6CBA23" w:rsidR="00C44696" w:rsidRDefault="00C44696" w:rsidP="00C44696">
      <w:pPr>
        <w:pStyle w:val="Bildetekst"/>
      </w:pPr>
      <w:r>
        <w:t xml:space="preserve">Figur </w:t>
      </w:r>
      <w:fldSimple w:instr=" SEQ Figur \* ARABIC ">
        <w:r w:rsidR="00067F5E">
          <w:rPr>
            <w:noProof/>
          </w:rPr>
          <w:t>1</w:t>
        </w:r>
      </w:fldSimple>
      <w:r>
        <w:t>: Antall tjenester som sier de mangler meldinger</w:t>
      </w:r>
    </w:p>
    <w:p w14:paraId="68537EE1" w14:textId="2E1D88A5" w:rsidR="00A6302D" w:rsidRDefault="009E40CF" w:rsidP="00DB45E9">
      <w:r>
        <w:t>Blant de</w:t>
      </w:r>
      <w:r w:rsidR="00422325">
        <w:t xml:space="preserve"> 166 tjenestene som svarte var det altså</w:t>
      </w:r>
      <w:r>
        <w:t xml:space="preserve"> 113 tjeneste</w:t>
      </w:r>
      <w:r w:rsidR="00422325">
        <w:t>r</w:t>
      </w:r>
      <w:r>
        <w:t xml:space="preserve"> som kunne </w:t>
      </w:r>
      <w:r w:rsidR="00422325">
        <w:t xml:space="preserve">ha </w:t>
      </w:r>
      <w:r>
        <w:t>vær</w:t>
      </w:r>
      <w:r w:rsidR="00422325">
        <w:t>t</w:t>
      </w:r>
      <w:r>
        <w:t xml:space="preserve"> utsatt for feilen</w:t>
      </w:r>
      <w:r w:rsidR="00422325">
        <w:t>.</w:t>
      </w:r>
      <w:r>
        <w:t xml:space="preserve"> </w:t>
      </w:r>
      <w:r w:rsidR="00C44696">
        <w:t xml:space="preserve">18 </w:t>
      </w:r>
      <w:r>
        <w:t xml:space="preserve">tjenester </w:t>
      </w:r>
      <w:r w:rsidR="00EE0526">
        <w:t>svart</w:t>
      </w:r>
      <w:r>
        <w:t>e</w:t>
      </w:r>
      <w:r w:rsidR="00C44696">
        <w:t xml:space="preserve"> at de mangler meldinger</w:t>
      </w:r>
      <w:r>
        <w:t xml:space="preserve">. </w:t>
      </w:r>
      <w:r w:rsidR="006538DA">
        <w:t xml:space="preserve">Det vil si </w:t>
      </w:r>
      <w:r w:rsidR="00200B1A">
        <w:t xml:space="preserve">at </w:t>
      </w:r>
      <w:r w:rsidR="001F6D09">
        <w:t>1</w:t>
      </w:r>
      <w:r w:rsidR="0082633D">
        <w:t>6 prosent av de tjenesten</w:t>
      </w:r>
      <w:r w:rsidR="00200B1A">
        <w:t>e</w:t>
      </w:r>
      <w:r w:rsidR="0082633D">
        <w:t xml:space="preserve"> som kunne vært rammet</w:t>
      </w:r>
      <w:r w:rsidR="00200B1A">
        <w:t xml:space="preserve"> har rapportert at de mangler meldinger</w:t>
      </w:r>
      <w:r w:rsidR="0082633D">
        <w:t xml:space="preserve">. </w:t>
      </w:r>
      <w:r w:rsidR="00C44696">
        <w:t xml:space="preserve">Alle </w:t>
      </w:r>
      <w:r w:rsidR="00241B01">
        <w:t>tjenester</w:t>
      </w:r>
      <w:r w:rsidR="00C44696">
        <w:t xml:space="preserve"> som </w:t>
      </w:r>
      <w:r w:rsidR="00241B01">
        <w:t xml:space="preserve">har </w:t>
      </w:r>
      <w:r w:rsidR="004611A8">
        <w:t>tapt</w:t>
      </w:r>
      <w:r w:rsidR="00C44696">
        <w:t xml:space="preserve"> meldinger kjenner omfanget</w:t>
      </w:r>
      <w:r w:rsidR="00146C43">
        <w:t xml:space="preserve">. Kun </w:t>
      </w:r>
      <w:r w:rsidR="0050208C">
        <w:t>é</w:t>
      </w:r>
      <w:r w:rsidR="00146C43">
        <w:t>n tjeneste vet ikke ennå om de mangler meldinger</w:t>
      </w:r>
      <w:r w:rsidR="009A14FD">
        <w:t xml:space="preserve">, og denne tjenesten er i gang med feilsøking. </w:t>
      </w:r>
    </w:p>
    <w:p w14:paraId="58A69EF0" w14:textId="413221EC" w:rsidR="000A3C80" w:rsidRDefault="000A3C80" w:rsidP="000A3C80">
      <w:r>
        <w:t xml:space="preserve">Tabellen nedenfor viser de 18 barnevernstjenestene som mangler meldinger, og antall meldinger de oppgir å mangle: </w:t>
      </w:r>
    </w:p>
    <w:tbl>
      <w:tblPr>
        <w:tblStyle w:val="Tabellrutenett"/>
        <w:tblW w:w="8060" w:type="dxa"/>
        <w:tblLook w:val="04A0" w:firstRow="1" w:lastRow="0" w:firstColumn="1" w:lastColumn="0" w:noHBand="0" w:noVBand="1"/>
      </w:tblPr>
      <w:tblGrid>
        <w:gridCol w:w="4390"/>
        <w:gridCol w:w="3670"/>
      </w:tblGrid>
      <w:tr w:rsidR="008E4223" w:rsidRPr="008E4223" w14:paraId="3436584D" w14:textId="77777777" w:rsidTr="008E4223">
        <w:trPr>
          <w:trHeight w:val="300"/>
        </w:trPr>
        <w:tc>
          <w:tcPr>
            <w:tcW w:w="4390" w:type="dxa"/>
          </w:tcPr>
          <w:p w14:paraId="04A87146" w14:textId="30452B79" w:rsidR="008E4223" w:rsidRPr="00936524" w:rsidRDefault="00C6247A" w:rsidP="008E4223">
            <w:pPr>
              <w:rPr>
                <w:rFonts w:ascii="Calibri" w:eastAsia="Times New Roman" w:hAnsi="Calibri" w:cs="Calibri"/>
                <w:b/>
                <w:bCs/>
                <w:color w:val="000000"/>
                <w:kern w:val="0"/>
                <w:sz w:val="24"/>
                <w:szCs w:val="24"/>
                <w:lang w:eastAsia="nb-NO"/>
                <w14:ligatures w14:val="none"/>
              </w:rPr>
            </w:pPr>
            <w:r w:rsidRPr="00936524">
              <w:rPr>
                <w:rFonts w:ascii="Calibri" w:eastAsia="Times New Roman" w:hAnsi="Calibri" w:cs="Calibri"/>
                <w:b/>
                <w:bCs/>
                <w:color w:val="000000"/>
                <w:kern w:val="0"/>
                <w:sz w:val="24"/>
                <w:szCs w:val="24"/>
                <w:lang w:eastAsia="nb-NO"/>
                <w14:ligatures w14:val="none"/>
              </w:rPr>
              <w:t>Hvilken barnevernstjeneste leder du?</w:t>
            </w:r>
          </w:p>
        </w:tc>
        <w:tc>
          <w:tcPr>
            <w:tcW w:w="3670" w:type="dxa"/>
          </w:tcPr>
          <w:p w14:paraId="4D0E2F38" w14:textId="337BC8C9" w:rsidR="008E4223" w:rsidRPr="00936524" w:rsidRDefault="00B5383B" w:rsidP="008E4223">
            <w:pPr>
              <w:rPr>
                <w:rFonts w:ascii="Calibri" w:eastAsia="Times New Roman" w:hAnsi="Calibri" w:cs="Calibri"/>
                <w:b/>
                <w:bCs/>
                <w:color w:val="000000"/>
                <w:kern w:val="0"/>
                <w:sz w:val="24"/>
                <w:szCs w:val="24"/>
                <w:lang w:eastAsia="nb-NO"/>
                <w14:ligatures w14:val="none"/>
              </w:rPr>
            </w:pPr>
            <w:r w:rsidRPr="00936524">
              <w:rPr>
                <w:rFonts w:ascii="Calibri" w:eastAsia="Times New Roman" w:hAnsi="Calibri" w:cs="Calibri"/>
                <w:b/>
                <w:bCs/>
                <w:color w:val="000000"/>
                <w:kern w:val="0"/>
                <w:sz w:val="24"/>
                <w:szCs w:val="24"/>
                <w:lang w:eastAsia="nb-NO"/>
                <w14:ligatures w14:val="none"/>
              </w:rPr>
              <w:t>Antallet meldinger vi mangler er:</w:t>
            </w:r>
          </w:p>
        </w:tc>
      </w:tr>
      <w:tr w:rsidR="008E4223" w:rsidRPr="008E4223" w14:paraId="7FCE1D05" w14:textId="77777777" w:rsidTr="008E4223">
        <w:trPr>
          <w:trHeight w:val="300"/>
        </w:trPr>
        <w:tc>
          <w:tcPr>
            <w:tcW w:w="4390" w:type="dxa"/>
            <w:hideMark/>
          </w:tcPr>
          <w:p w14:paraId="765F5F6B"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Larvik</w:t>
            </w:r>
          </w:p>
        </w:tc>
        <w:tc>
          <w:tcPr>
            <w:tcW w:w="3670" w:type="dxa"/>
            <w:hideMark/>
          </w:tcPr>
          <w:p w14:paraId="43DC91B1"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w:t>
            </w:r>
          </w:p>
        </w:tc>
      </w:tr>
      <w:tr w:rsidR="008E4223" w:rsidRPr="008E4223" w14:paraId="0F5BC809" w14:textId="77777777" w:rsidTr="008E4223">
        <w:trPr>
          <w:trHeight w:val="300"/>
        </w:trPr>
        <w:tc>
          <w:tcPr>
            <w:tcW w:w="4390" w:type="dxa"/>
            <w:hideMark/>
          </w:tcPr>
          <w:p w14:paraId="213C5456" w14:textId="3B696234"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Barnevern</w:t>
            </w:r>
            <w:r w:rsidR="000961C5">
              <w:rPr>
                <w:rFonts w:ascii="Calibri" w:eastAsia="Times New Roman" w:hAnsi="Calibri" w:cs="Calibri"/>
                <w:color w:val="000000"/>
                <w:kern w:val="0"/>
                <w:sz w:val="24"/>
                <w:szCs w:val="24"/>
                <w:lang w:eastAsia="nb-NO"/>
                <w14:ligatures w14:val="none"/>
              </w:rPr>
              <w:t>s</w:t>
            </w:r>
            <w:r w:rsidRPr="008E4223">
              <w:rPr>
                <w:rFonts w:ascii="Calibri" w:eastAsia="Times New Roman" w:hAnsi="Calibri" w:cs="Calibri"/>
                <w:color w:val="000000"/>
                <w:kern w:val="0"/>
                <w:sz w:val="24"/>
                <w:szCs w:val="24"/>
                <w:lang w:eastAsia="nb-NO"/>
                <w14:ligatures w14:val="none"/>
              </w:rPr>
              <w:t>tjenesten for Kristiansandsregionen</w:t>
            </w:r>
          </w:p>
        </w:tc>
        <w:tc>
          <w:tcPr>
            <w:tcW w:w="3670" w:type="dxa"/>
            <w:hideMark/>
          </w:tcPr>
          <w:p w14:paraId="227C231D"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12</w:t>
            </w:r>
          </w:p>
        </w:tc>
      </w:tr>
      <w:tr w:rsidR="008E4223" w:rsidRPr="008E4223" w14:paraId="0FC4603F" w14:textId="77777777" w:rsidTr="008E4223">
        <w:trPr>
          <w:trHeight w:val="300"/>
        </w:trPr>
        <w:tc>
          <w:tcPr>
            <w:tcW w:w="4390" w:type="dxa"/>
            <w:hideMark/>
          </w:tcPr>
          <w:p w14:paraId="4F15B319" w14:textId="39B2E2E3"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Besvares på vegne av 4 barnevern</w:t>
            </w:r>
            <w:r w:rsidR="00C53C54">
              <w:rPr>
                <w:rFonts w:ascii="Calibri" w:eastAsia="Times New Roman" w:hAnsi="Calibri" w:cs="Calibri"/>
                <w:color w:val="000000"/>
                <w:kern w:val="0"/>
                <w:sz w:val="24"/>
                <w:szCs w:val="24"/>
                <w:lang w:eastAsia="nb-NO"/>
                <w14:ligatures w14:val="none"/>
              </w:rPr>
              <w:t>s</w:t>
            </w:r>
            <w:r w:rsidRPr="008E4223">
              <w:rPr>
                <w:rFonts w:ascii="Calibri" w:eastAsia="Times New Roman" w:hAnsi="Calibri" w:cs="Calibri"/>
                <w:color w:val="000000"/>
                <w:kern w:val="0"/>
                <w:sz w:val="24"/>
                <w:szCs w:val="24"/>
                <w:lang w:eastAsia="nb-NO"/>
                <w14:ligatures w14:val="none"/>
              </w:rPr>
              <w:t>tjenester i Bergen; Bergenhus-Årstad, Fyllingsdalen-Laksevåg, Fana-Ytrebygda og Arna-Åsane</w:t>
            </w:r>
          </w:p>
        </w:tc>
        <w:tc>
          <w:tcPr>
            <w:tcW w:w="3670" w:type="dxa"/>
            <w:hideMark/>
          </w:tcPr>
          <w:p w14:paraId="0E8497E8"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24</w:t>
            </w:r>
          </w:p>
        </w:tc>
      </w:tr>
      <w:tr w:rsidR="008E4223" w:rsidRPr="008E4223" w14:paraId="2538CDF7" w14:textId="77777777" w:rsidTr="008E4223">
        <w:trPr>
          <w:trHeight w:val="300"/>
        </w:trPr>
        <w:tc>
          <w:tcPr>
            <w:tcW w:w="4390" w:type="dxa"/>
            <w:hideMark/>
          </w:tcPr>
          <w:p w14:paraId="7BAD16DE" w14:textId="2F7514FC"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Alver inkludert Austrheim og Fedje (interkommunal barnevern</w:t>
            </w:r>
            <w:r w:rsidR="00C53C54">
              <w:rPr>
                <w:rFonts w:ascii="Calibri" w:eastAsia="Times New Roman" w:hAnsi="Calibri" w:cs="Calibri"/>
                <w:color w:val="000000"/>
                <w:kern w:val="0"/>
                <w:sz w:val="24"/>
                <w:szCs w:val="24"/>
                <w:lang w:eastAsia="nb-NO"/>
                <w14:ligatures w14:val="none"/>
              </w:rPr>
              <w:t>s</w:t>
            </w:r>
            <w:r w:rsidRPr="008E4223">
              <w:rPr>
                <w:rFonts w:ascii="Calibri" w:eastAsia="Times New Roman" w:hAnsi="Calibri" w:cs="Calibri"/>
                <w:color w:val="000000"/>
                <w:kern w:val="0"/>
                <w:sz w:val="24"/>
                <w:szCs w:val="24"/>
                <w:lang w:eastAsia="nb-NO"/>
                <w14:ligatures w14:val="none"/>
              </w:rPr>
              <w:t>tjeneste)</w:t>
            </w:r>
          </w:p>
        </w:tc>
        <w:tc>
          <w:tcPr>
            <w:tcW w:w="3670" w:type="dxa"/>
            <w:hideMark/>
          </w:tcPr>
          <w:p w14:paraId="3A533584"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w:t>
            </w:r>
          </w:p>
        </w:tc>
      </w:tr>
      <w:tr w:rsidR="008E4223" w:rsidRPr="008E4223" w14:paraId="5DEA2932" w14:textId="77777777" w:rsidTr="008E4223">
        <w:trPr>
          <w:trHeight w:val="300"/>
        </w:trPr>
        <w:tc>
          <w:tcPr>
            <w:tcW w:w="4390" w:type="dxa"/>
            <w:hideMark/>
          </w:tcPr>
          <w:p w14:paraId="0F423B60"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Interkommunal barnevernstjeneste for Molde, Aukra og Vestnes</w:t>
            </w:r>
          </w:p>
        </w:tc>
        <w:tc>
          <w:tcPr>
            <w:tcW w:w="3670" w:type="dxa"/>
            <w:hideMark/>
          </w:tcPr>
          <w:p w14:paraId="7AEC7FA7"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w:t>
            </w:r>
          </w:p>
        </w:tc>
      </w:tr>
      <w:tr w:rsidR="008E4223" w:rsidRPr="008E4223" w14:paraId="52214710" w14:textId="77777777" w:rsidTr="008E4223">
        <w:trPr>
          <w:trHeight w:val="300"/>
        </w:trPr>
        <w:tc>
          <w:tcPr>
            <w:tcW w:w="4390" w:type="dxa"/>
            <w:hideMark/>
          </w:tcPr>
          <w:p w14:paraId="7B3B42FE" w14:textId="3576F3D5"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Barnevern</w:t>
            </w:r>
            <w:r w:rsidR="00C53C54">
              <w:rPr>
                <w:rFonts w:ascii="Calibri" w:eastAsia="Times New Roman" w:hAnsi="Calibri" w:cs="Calibri"/>
                <w:color w:val="000000"/>
                <w:kern w:val="0"/>
                <w:sz w:val="24"/>
                <w:szCs w:val="24"/>
                <w:lang w:eastAsia="nb-NO"/>
                <w14:ligatures w14:val="none"/>
              </w:rPr>
              <w:t>s</w:t>
            </w:r>
            <w:r w:rsidRPr="008E4223">
              <w:rPr>
                <w:rFonts w:ascii="Calibri" w:eastAsia="Times New Roman" w:hAnsi="Calibri" w:cs="Calibri"/>
                <w:color w:val="000000"/>
                <w:kern w:val="0"/>
                <w:sz w:val="24"/>
                <w:szCs w:val="24"/>
                <w:lang w:eastAsia="nb-NO"/>
                <w14:ligatures w14:val="none"/>
              </w:rPr>
              <w:t>tjenesten Øst i Agder</w:t>
            </w:r>
          </w:p>
        </w:tc>
        <w:tc>
          <w:tcPr>
            <w:tcW w:w="3670" w:type="dxa"/>
            <w:hideMark/>
          </w:tcPr>
          <w:p w14:paraId="2B8616B1"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w:t>
            </w:r>
          </w:p>
        </w:tc>
      </w:tr>
      <w:tr w:rsidR="008E4223" w:rsidRPr="008E4223" w14:paraId="523BB3DA" w14:textId="77777777" w:rsidTr="008E4223">
        <w:trPr>
          <w:trHeight w:val="300"/>
        </w:trPr>
        <w:tc>
          <w:tcPr>
            <w:tcW w:w="4390" w:type="dxa"/>
            <w:hideMark/>
          </w:tcPr>
          <w:p w14:paraId="61B00495" w14:textId="1D3FD910"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lastRenderedPageBreak/>
              <w:t>Midt- Buskerud barnevern</w:t>
            </w:r>
            <w:r w:rsidR="00C53C54">
              <w:rPr>
                <w:rFonts w:ascii="Calibri" w:eastAsia="Times New Roman" w:hAnsi="Calibri" w:cs="Calibri"/>
                <w:color w:val="000000"/>
                <w:kern w:val="0"/>
                <w:sz w:val="24"/>
                <w:szCs w:val="24"/>
                <w:lang w:eastAsia="nb-NO"/>
                <w14:ligatures w14:val="none"/>
              </w:rPr>
              <w:t>s</w:t>
            </w:r>
            <w:r w:rsidRPr="008E4223">
              <w:rPr>
                <w:rFonts w:ascii="Calibri" w:eastAsia="Times New Roman" w:hAnsi="Calibri" w:cs="Calibri"/>
                <w:color w:val="000000"/>
                <w:kern w:val="0"/>
                <w:sz w:val="24"/>
                <w:szCs w:val="24"/>
                <w:lang w:eastAsia="nb-NO"/>
                <w14:ligatures w14:val="none"/>
              </w:rPr>
              <w:t>tjeneste</w:t>
            </w:r>
          </w:p>
        </w:tc>
        <w:tc>
          <w:tcPr>
            <w:tcW w:w="3670" w:type="dxa"/>
            <w:hideMark/>
          </w:tcPr>
          <w:p w14:paraId="38ACA4D1"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w:t>
            </w:r>
          </w:p>
        </w:tc>
      </w:tr>
      <w:tr w:rsidR="008E4223" w:rsidRPr="008E4223" w14:paraId="514F4A30" w14:textId="77777777" w:rsidTr="008E4223">
        <w:trPr>
          <w:trHeight w:val="300"/>
        </w:trPr>
        <w:tc>
          <w:tcPr>
            <w:tcW w:w="4390" w:type="dxa"/>
            <w:hideMark/>
          </w:tcPr>
          <w:p w14:paraId="576F8870"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Nordre Follo</w:t>
            </w:r>
          </w:p>
        </w:tc>
        <w:tc>
          <w:tcPr>
            <w:tcW w:w="3670" w:type="dxa"/>
            <w:hideMark/>
          </w:tcPr>
          <w:p w14:paraId="6CD20D26"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w:t>
            </w:r>
          </w:p>
        </w:tc>
      </w:tr>
      <w:tr w:rsidR="008E4223" w:rsidRPr="008E4223" w14:paraId="0CAF13B9" w14:textId="77777777" w:rsidTr="008E4223">
        <w:trPr>
          <w:trHeight w:val="300"/>
        </w:trPr>
        <w:tc>
          <w:tcPr>
            <w:tcW w:w="4390" w:type="dxa"/>
            <w:hideMark/>
          </w:tcPr>
          <w:p w14:paraId="69DDF61E"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Barneverntjenesten i Sarpsborg</w:t>
            </w:r>
          </w:p>
        </w:tc>
        <w:tc>
          <w:tcPr>
            <w:tcW w:w="3670" w:type="dxa"/>
            <w:hideMark/>
          </w:tcPr>
          <w:p w14:paraId="0337BF35"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w:t>
            </w:r>
          </w:p>
        </w:tc>
      </w:tr>
      <w:tr w:rsidR="008E4223" w:rsidRPr="008E4223" w14:paraId="09E7B705" w14:textId="77777777" w:rsidTr="008E4223">
        <w:trPr>
          <w:trHeight w:val="300"/>
        </w:trPr>
        <w:tc>
          <w:tcPr>
            <w:tcW w:w="4390" w:type="dxa"/>
            <w:hideMark/>
          </w:tcPr>
          <w:p w14:paraId="33944DEB"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Drammen</w:t>
            </w:r>
          </w:p>
        </w:tc>
        <w:tc>
          <w:tcPr>
            <w:tcW w:w="3670" w:type="dxa"/>
            <w:hideMark/>
          </w:tcPr>
          <w:p w14:paraId="5B7DF332"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w:t>
            </w:r>
          </w:p>
        </w:tc>
      </w:tr>
      <w:tr w:rsidR="008E4223" w:rsidRPr="008E4223" w14:paraId="3FA652A9" w14:textId="77777777" w:rsidTr="008E4223">
        <w:trPr>
          <w:trHeight w:val="300"/>
        </w:trPr>
        <w:tc>
          <w:tcPr>
            <w:tcW w:w="4390" w:type="dxa"/>
            <w:hideMark/>
          </w:tcPr>
          <w:p w14:paraId="1965018D"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Søre Sunnmøre Barnevernssamarbeid</w:t>
            </w:r>
          </w:p>
        </w:tc>
        <w:tc>
          <w:tcPr>
            <w:tcW w:w="3670" w:type="dxa"/>
            <w:hideMark/>
          </w:tcPr>
          <w:p w14:paraId="52F943AE"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w:t>
            </w:r>
          </w:p>
        </w:tc>
      </w:tr>
      <w:tr w:rsidR="008E4223" w:rsidRPr="008E4223" w14:paraId="2F6ECF65" w14:textId="77777777" w:rsidTr="008E4223">
        <w:trPr>
          <w:trHeight w:val="300"/>
        </w:trPr>
        <w:tc>
          <w:tcPr>
            <w:tcW w:w="4390" w:type="dxa"/>
            <w:hideMark/>
          </w:tcPr>
          <w:p w14:paraId="6ABDFF2C"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Asker</w:t>
            </w:r>
          </w:p>
        </w:tc>
        <w:tc>
          <w:tcPr>
            <w:tcW w:w="3670" w:type="dxa"/>
            <w:hideMark/>
          </w:tcPr>
          <w:p w14:paraId="15F33CC3"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2</w:t>
            </w:r>
          </w:p>
        </w:tc>
      </w:tr>
      <w:tr w:rsidR="008E4223" w:rsidRPr="008E4223" w14:paraId="71E99BA2" w14:textId="77777777" w:rsidTr="008E4223">
        <w:trPr>
          <w:trHeight w:val="300"/>
        </w:trPr>
        <w:tc>
          <w:tcPr>
            <w:tcW w:w="4390" w:type="dxa"/>
            <w:hideMark/>
          </w:tcPr>
          <w:p w14:paraId="49172544"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Senja barneverntjeneste</w:t>
            </w:r>
          </w:p>
        </w:tc>
        <w:tc>
          <w:tcPr>
            <w:tcW w:w="3670" w:type="dxa"/>
            <w:hideMark/>
          </w:tcPr>
          <w:p w14:paraId="17FD77CC"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w:t>
            </w:r>
          </w:p>
        </w:tc>
      </w:tr>
      <w:tr w:rsidR="008E4223" w:rsidRPr="008E4223" w14:paraId="2673E79A" w14:textId="77777777" w:rsidTr="008E4223">
        <w:trPr>
          <w:trHeight w:val="300"/>
        </w:trPr>
        <w:tc>
          <w:tcPr>
            <w:tcW w:w="4390" w:type="dxa"/>
            <w:hideMark/>
          </w:tcPr>
          <w:p w14:paraId="2A047D7B"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Sentral systemforvalter for alle 15 bydeler i Oslo kommune</w:t>
            </w:r>
          </w:p>
        </w:tc>
        <w:tc>
          <w:tcPr>
            <w:tcW w:w="3670" w:type="dxa"/>
            <w:hideMark/>
          </w:tcPr>
          <w:p w14:paraId="094E9341"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3 (Søndre Nordstrand 2, Alna 1)</w:t>
            </w:r>
          </w:p>
        </w:tc>
      </w:tr>
      <w:tr w:rsidR="008E4223" w:rsidRPr="008E4223" w14:paraId="70EC4605" w14:textId="77777777" w:rsidTr="008E4223">
        <w:trPr>
          <w:trHeight w:val="300"/>
        </w:trPr>
        <w:tc>
          <w:tcPr>
            <w:tcW w:w="4390" w:type="dxa"/>
            <w:hideMark/>
          </w:tcPr>
          <w:p w14:paraId="4788C142"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Søndre Nordstrand</w:t>
            </w:r>
          </w:p>
        </w:tc>
        <w:tc>
          <w:tcPr>
            <w:tcW w:w="3670" w:type="dxa"/>
            <w:hideMark/>
          </w:tcPr>
          <w:p w14:paraId="646AD14C"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2</w:t>
            </w:r>
          </w:p>
        </w:tc>
      </w:tr>
      <w:tr w:rsidR="008E4223" w:rsidRPr="008E4223" w14:paraId="2A75F235" w14:textId="77777777" w:rsidTr="008E4223">
        <w:trPr>
          <w:trHeight w:val="300"/>
        </w:trPr>
        <w:tc>
          <w:tcPr>
            <w:tcW w:w="4390" w:type="dxa"/>
            <w:hideMark/>
          </w:tcPr>
          <w:p w14:paraId="33471FDC"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Moss barneverntjeneste</w:t>
            </w:r>
          </w:p>
        </w:tc>
        <w:tc>
          <w:tcPr>
            <w:tcW w:w="3670" w:type="dxa"/>
            <w:hideMark/>
          </w:tcPr>
          <w:p w14:paraId="4A9E0015"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1</w:t>
            </w:r>
          </w:p>
        </w:tc>
      </w:tr>
      <w:tr w:rsidR="008E4223" w:rsidRPr="008E4223" w14:paraId="4235850E" w14:textId="77777777" w:rsidTr="008E4223">
        <w:trPr>
          <w:trHeight w:val="300"/>
        </w:trPr>
        <w:tc>
          <w:tcPr>
            <w:tcW w:w="4390" w:type="dxa"/>
            <w:hideMark/>
          </w:tcPr>
          <w:p w14:paraId="09D9A729"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Sandnes</w:t>
            </w:r>
          </w:p>
        </w:tc>
        <w:tc>
          <w:tcPr>
            <w:tcW w:w="3670" w:type="dxa"/>
            <w:hideMark/>
          </w:tcPr>
          <w:p w14:paraId="7DEE8371"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2</w:t>
            </w:r>
          </w:p>
        </w:tc>
      </w:tr>
      <w:tr w:rsidR="008E4223" w:rsidRPr="008E4223" w14:paraId="5F300984" w14:textId="77777777" w:rsidTr="008E4223">
        <w:trPr>
          <w:trHeight w:val="300"/>
        </w:trPr>
        <w:tc>
          <w:tcPr>
            <w:tcW w:w="4390" w:type="dxa"/>
            <w:hideMark/>
          </w:tcPr>
          <w:p w14:paraId="1A3E3F6F" w14:textId="77777777"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Øvre Eiker</w:t>
            </w:r>
          </w:p>
        </w:tc>
        <w:tc>
          <w:tcPr>
            <w:tcW w:w="3670" w:type="dxa"/>
            <w:hideMark/>
          </w:tcPr>
          <w:p w14:paraId="61143487" w14:textId="33E89A36" w:rsidR="008E4223" w:rsidRPr="008E4223" w:rsidRDefault="008E4223" w:rsidP="008E4223">
            <w:pPr>
              <w:rPr>
                <w:rFonts w:ascii="Calibri" w:eastAsia="Times New Roman" w:hAnsi="Calibri" w:cs="Calibri"/>
                <w:color w:val="000000"/>
                <w:kern w:val="0"/>
                <w:sz w:val="24"/>
                <w:szCs w:val="24"/>
                <w:lang w:eastAsia="nb-NO"/>
                <w14:ligatures w14:val="none"/>
              </w:rPr>
            </w:pPr>
            <w:r w:rsidRPr="008E4223">
              <w:rPr>
                <w:rFonts w:ascii="Calibri" w:eastAsia="Times New Roman" w:hAnsi="Calibri" w:cs="Calibri"/>
                <w:color w:val="000000"/>
                <w:kern w:val="0"/>
                <w:sz w:val="24"/>
                <w:szCs w:val="24"/>
                <w:lang w:eastAsia="nb-NO"/>
                <w14:ligatures w14:val="none"/>
              </w:rPr>
              <w:t>3</w:t>
            </w:r>
          </w:p>
        </w:tc>
      </w:tr>
    </w:tbl>
    <w:p w14:paraId="2D4F6A50" w14:textId="5056035D" w:rsidR="008E4223" w:rsidRPr="00DB45E9" w:rsidRDefault="00B5383B" w:rsidP="00B5383B">
      <w:pPr>
        <w:pStyle w:val="Bildetekst"/>
      </w:pPr>
      <w:r>
        <w:t xml:space="preserve">Tabell </w:t>
      </w:r>
      <w:fldSimple w:instr=" SEQ Tabell \* ARABIC ">
        <w:r w:rsidR="002204E2">
          <w:rPr>
            <w:noProof/>
          </w:rPr>
          <w:t>2</w:t>
        </w:r>
      </w:fldSimple>
      <w:r>
        <w:t>: Svar fra tjenestene som rapporterer å mangle bekymringsmeldinger</w:t>
      </w:r>
    </w:p>
    <w:p w14:paraId="4D1444F6" w14:textId="7CA2BAC3" w:rsidR="006E72EE" w:rsidRDefault="0015562A">
      <w:r>
        <w:t>Merk at Oslo kommune har svart for alle tjenestene i bydelene som helhet,</w:t>
      </w:r>
      <w:r w:rsidR="00804F91">
        <w:t xml:space="preserve"> og nevner de to tjenestene Søndre Nordstrand og Alna.</w:t>
      </w:r>
      <w:r>
        <w:t xml:space="preserve"> </w:t>
      </w:r>
      <w:r w:rsidR="00804F91">
        <w:t>I</w:t>
      </w:r>
      <w:r>
        <w:t xml:space="preserve"> tillegg har Søndre Nordstrand svart</w:t>
      </w:r>
      <w:r w:rsidR="00804F91">
        <w:t xml:space="preserve"> på egen hånd</w:t>
      </w:r>
      <w:r>
        <w:t xml:space="preserve">. </w:t>
      </w:r>
      <w:r w:rsidR="00804F91">
        <w:t xml:space="preserve">Det vil si at vi fikk inn 18 svar for 19 tjenester </w:t>
      </w:r>
      <w:r w:rsidR="004C66F0">
        <w:t xml:space="preserve">om totalt 57 meldinger. </w:t>
      </w:r>
    </w:p>
    <w:p w14:paraId="65506624" w14:textId="72A85899" w:rsidR="00A771B6" w:rsidRDefault="007F4BA7" w:rsidP="00A771B6">
      <w:pPr>
        <w:pStyle w:val="Overskrift3"/>
      </w:pPr>
      <w:r>
        <w:t>Kommunene mangler både bekymringsmeldinger, brev og møtereferat</w:t>
      </w:r>
    </w:p>
    <w:p w14:paraId="4716D493" w14:textId="7873F29E" w:rsidR="00003BCB" w:rsidRDefault="00E5469F">
      <w:r>
        <w:t xml:space="preserve">Vi ba kommunene svare i fritekst om hvordan de er påvirket av feilen. </w:t>
      </w:r>
      <w:r w:rsidR="00281806">
        <w:t>Totalt har seks tjenester rapportert at de mangler annen informasjon enn bekymringsmeldinger.</w:t>
      </w:r>
      <w:r w:rsidR="00170503">
        <w:t xml:space="preserve"> </w:t>
      </w:r>
    </w:p>
    <w:p w14:paraId="7261530D" w14:textId="2DDFA970" w:rsidR="00C52DA0" w:rsidRDefault="004C62F8">
      <w:r>
        <w:t>Blant d</w:t>
      </w:r>
      <w:r w:rsidR="00E5469F">
        <w:t xml:space="preserve">e 18 </w:t>
      </w:r>
      <w:r w:rsidR="00542245">
        <w:t>tjenestene som mangler meldinger</w:t>
      </w:r>
      <w:r w:rsidR="00E5469F">
        <w:t xml:space="preserve"> </w:t>
      </w:r>
      <w:r w:rsidR="00922DFC">
        <w:t xml:space="preserve">beskriver </w:t>
      </w:r>
      <w:r w:rsidR="0063115A">
        <w:t xml:space="preserve">enkelte </w:t>
      </w:r>
      <w:r>
        <w:t xml:space="preserve">at de også </w:t>
      </w:r>
      <w:r w:rsidR="0063115A">
        <w:t>mangle</w:t>
      </w:r>
      <w:r>
        <w:t>r</w:t>
      </w:r>
      <w:r w:rsidR="0063115A">
        <w:t xml:space="preserve"> annen informasjon enn bekymringsmeldinger. T</w:t>
      </w:r>
      <w:r w:rsidR="0021749D">
        <w:t>re</w:t>
      </w:r>
      <w:r w:rsidR="0063115A">
        <w:t xml:space="preserve"> tjenester mangler </w:t>
      </w:r>
      <w:r w:rsidR="00C80A56">
        <w:t xml:space="preserve">brev </w:t>
      </w:r>
      <w:r w:rsidR="00CA3840">
        <w:t xml:space="preserve">og i </w:t>
      </w:r>
      <w:r w:rsidR="0063115A">
        <w:t xml:space="preserve">en tjeneste mangler </w:t>
      </w:r>
      <w:r w:rsidR="00CA3840">
        <w:t>et møtereferat</w:t>
      </w:r>
      <w:r w:rsidR="00C80A56">
        <w:t>.</w:t>
      </w:r>
      <w:r w:rsidR="00130A62">
        <w:t xml:space="preserve"> </w:t>
      </w:r>
      <w:r w:rsidR="0063115A">
        <w:t xml:space="preserve">I ett av tilfellene ble brevene gjenopprettet. </w:t>
      </w:r>
    </w:p>
    <w:p w14:paraId="5F17D149" w14:textId="5C97FAFD" w:rsidR="00003BCB" w:rsidRDefault="00003BCB" w:rsidP="00826F40">
      <w:r>
        <w:t xml:space="preserve">Blant de tjenestene som ikke har svart at de mangler meldinger </w:t>
      </w:r>
      <w:r w:rsidR="003F0458">
        <w:t xml:space="preserve">har kommunene for det meste enten skrevet at de ikke er påvirket eller at de er indirekte påvirket ved at de har måttet bruke ressurser på </w:t>
      </w:r>
      <w:r w:rsidR="005729F4">
        <w:t>feilsøking.</w:t>
      </w:r>
      <w:r w:rsidR="002E2C06">
        <w:t xml:space="preserve"> </w:t>
      </w:r>
      <w:r w:rsidR="00826F40">
        <w:t xml:space="preserve">To </w:t>
      </w:r>
      <w:r w:rsidR="002E2C06">
        <w:t>tjeneste</w:t>
      </w:r>
      <w:r w:rsidR="00826F40">
        <w:t>r</w:t>
      </w:r>
      <w:r w:rsidR="002E2C06">
        <w:t xml:space="preserve"> melder om at de ikke mangler meldinger, men at de mangle</w:t>
      </w:r>
      <w:r w:rsidR="00826F40">
        <w:t>r</w:t>
      </w:r>
      <w:r w:rsidR="002E2C06">
        <w:t xml:space="preserve"> brev. </w:t>
      </w:r>
    </w:p>
    <w:p w14:paraId="7534DC2E" w14:textId="3FA94E4E" w:rsidR="009E6889" w:rsidRDefault="009E6889" w:rsidP="009E6889">
      <w:pPr>
        <w:pStyle w:val="Overskrift1"/>
      </w:pPr>
      <w:r>
        <w:t>Tiltak for å rette på feilen</w:t>
      </w:r>
    </w:p>
    <w:p w14:paraId="42EA2902" w14:textId="67C4B2AD" w:rsidR="007F4BA7" w:rsidRDefault="007F4BA7" w:rsidP="007F4BA7">
      <w:pPr>
        <w:pStyle w:val="Overskrift3"/>
      </w:pPr>
      <w:r>
        <w:t>Noe av den manglende informasjonen er gjenopprettet</w:t>
      </w:r>
    </w:p>
    <w:p w14:paraId="667D0FF6" w14:textId="24032624" w:rsidR="00BB2CC6" w:rsidRDefault="00162218">
      <w:r>
        <w:t>Flere kommuner beskriver at de har fått</w:t>
      </w:r>
      <w:r w:rsidR="007F4BA7">
        <w:t xml:space="preserve"> gjenopprettet noe av </w:t>
      </w:r>
      <w:r w:rsidR="00193AF6">
        <w:t xml:space="preserve">informasjonen de har mistet. </w:t>
      </w:r>
      <w:r w:rsidR="00542245">
        <w:t xml:space="preserve">Samtidig er mye informasjon tapt. For mange meldinger </w:t>
      </w:r>
      <w:r w:rsidR="00193AF6">
        <w:t xml:space="preserve">vet </w:t>
      </w:r>
      <w:r w:rsidR="00542245">
        <w:t xml:space="preserve">kommunene kun </w:t>
      </w:r>
      <w:r w:rsidR="00193AF6">
        <w:t>om det var offentlig eller privat avsender og dato for sendt melding</w:t>
      </w:r>
      <w:r w:rsidR="00542245">
        <w:t xml:space="preserve">. </w:t>
      </w:r>
    </w:p>
    <w:p w14:paraId="7F004299" w14:textId="3896EBD2" w:rsidR="00C307B8" w:rsidRDefault="00151961">
      <w:r>
        <w:t xml:space="preserve">Flere kommuner beskriver at de har leid inn ekstern IT-kompetanse for å søke gjennom meldingene og identifisere eventuelle mangler. </w:t>
      </w:r>
      <w:r w:rsidR="00E86D75">
        <w:t xml:space="preserve">Enkelte kommuner beskriver også at de har fått kontakt med </w:t>
      </w:r>
      <w:r w:rsidR="002D4CE2">
        <w:t>avsender av tapt</w:t>
      </w:r>
      <w:r w:rsidR="00EA6B94">
        <w:t xml:space="preserve"> </w:t>
      </w:r>
      <w:r w:rsidR="00E86D75">
        <w:t xml:space="preserve">melding og </w:t>
      </w:r>
      <w:r w:rsidR="00133E39">
        <w:t xml:space="preserve">fått </w:t>
      </w:r>
      <w:r w:rsidR="00EA6B94">
        <w:t xml:space="preserve">meldingen </w:t>
      </w:r>
      <w:r w:rsidR="00133E39">
        <w:t xml:space="preserve">på nytt. </w:t>
      </w:r>
    </w:p>
    <w:p w14:paraId="0700A4AA" w14:textId="0BB7F1E6" w:rsidR="00542245" w:rsidRDefault="00466E82" w:rsidP="00B11B0E">
      <w:pPr>
        <w:pStyle w:val="Overskrift3"/>
      </w:pPr>
      <w:r>
        <w:lastRenderedPageBreak/>
        <w:t>Endringer i rutinene</w:t>
      </w:r>
    </w:p>
    <w:p w14:paraId="528359E2" w14:textId="7657EDCD" w:rsidR="00067F5E" w:rsidRDefault="00067F5E" w:rsidP="00067F5E">
      <w:r>
        <w:rPr>
          <w:noProof/>
        </w:rPr>
        <w:drawing>
          <wp:inline distT="0" distB="0" distL="0" distR="0" wp14:anchorId="264AB774" wp14:editId="607D3D07">
            <wp:extent cx="4572000" cy="3506771"/>
            <wp:effectExtent l="0" t="0" r="0" b="17780"/>
            <wp:docPr id="1537003291" name="Diagram 1">
              <a:extLst xmlns:a="http://schemas.openxmlformats.org/drawingml/2006/main">
                <a:ext uri="{FF2B5EF4-FFF2-40B4-BE49-F238E27FC236}">
                  <a16:creationId xmlns:a16="http://schemas.microsoft.com/office/drawing/2014/main" id="{3F47B7CA-2746-C503-1868-9D47589FD9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DCBDD0" w14:textId="555C0FBA" w:rsidR="00067F5E" w:rsidRPr="00067F5E" w:rsidRDefault="00067F5E" w:rsidP="00067F5E">
      <w:pPr>
        <w:pStyle w:val="Bildetekst"/>
      </w:pPr>
      <w:r>
        <w:t xml:space="preserve">Figur </w:t>
      </w:r>
      <w:fldSimple w:instr=" SEQ Figur \* ARABIC ">
        <w:r>
          <w:rPr>
            <w:noProof/>
          </w:rPr>
          <w:t>2</w:t>
        </w:r>
      </w:fldSimple>
      <w:r>
        <w:t>: Antall tjenester som har svart ja, nei eller vet ikke på spørsmål om endring av rutiner for internkontroll</w:t>
      </w:r>
    </w:p>
    <w:p w14:paraId="4B2F0721" w14:textId="032FCF8D" w:rsidR="001936C8" w:rsidRDefault="00E00D25" w:rsidP="00466E82">
      <w:r>
        <w:t xml:space="preserve">27 prosent av tjenestene som har svart rapporterer at de </w:t>
      </w:r>
      <w:r w:rsidR="00F858C7">
        <w:t xml:space="preserve">vil endre sine </w:t>
      </w:r>
      <w:r w:rsidR="008F73BE">
        <w:t>rutiner for internkontroll</w:t>
      </w:r>
      <w:r w:rsidR="00601E5A">
        <w:t xml:space="preserve">, </w:t>
      </w:r>
      <w:r w:rsidR="000960D8">
        <w:t>31</w:t>
      </w:r>
      <w:r w:rsidR="00EB5355">
        <w:t xml:space="preserve"> prosent vet ikke og </w:t>
      </w:r>
      <w:r w:rsidR="00D359C0">
        <w:t xml:space="preserve">42 prosent </w:t>
      </w:r>
      <w:r w:rsidR="00047FD2">
        <w:t>svarer at de ikke vil endre sine rutiner</w:t>
      </w:r>
      <w:r w:rsidR="00D41C5E">
        <w:t>.</w:t>
      </w:r>
    </w:p>
    <w:p w14:paraId="3882B87F" w14:textId="56E9C1A4" w:rsidR="00D41C5E" w:rsidRDefault="00D41C5E" w:rsidP="00466E82">
      <w:r>
        <w:t xml:space="preserve">Det var </w:t>
      </w:r>
      <w:r w:rsidR="004B635F">
        <w:t xml:space="preserve">også mulighet for å beskrive hvordan de </w:t>
      </w:r>
      <w:r w:rsidR="00EC59F7">
        <w:t xml:space="preserve">vil legge om side rutiner i fritekst. En tjeneste skriver: </w:t>
      </w:r>
    </w:p>
    <w:p w14:paraId="30E3C1A7" w14:textId="628D0631" w:rsidR="00DE3DE6" w:rsidRPr="000C4142" w:rsidRDefault="00F139D8" w:rsidP="00F139D8">
      <w:pPr>
        <w:ind w:left="708"/>
        <w:rPr>
          <w:i/>
          <w:iCs/>
        </w:rPr>
      </w:pPr>
      <w:r w:rsidRPr="00F139D8">
        <w:rPr>
          <w:i/>
          <w:iCs/>
        </w:rPr>
        <w:t>- IKT sjekker loggene daglig for å se etter eventuelle nye feil. Ved eventuelle feil vil meldingen kunne hentes manuelt fra KS. Dersom den ikke hentes ut manuelt, vil den etter 40 timer gå til utskrift som barnevernstjenesten mottar i posten.</w:t>
      </w:r>
      <w:r w:rsidRPr="00F139D8">
        <w:rPr>
          <w:i/>
          <w:iCs/>
        </w:rPr>
        <w:br/>
        <w:t xml:space="preserve">- Barneverntjenesten sammenligner daglig det som ligger i fagsystemet med det som ligger i </w:t>
      </w:r>
      <w:proofErr w:type="spellStart"/>
      <w:r w:rsidRPr="00F139D8">
        <w:rPr>
          <w:i/>
          <w:iCs/>
        </w:rPr>
        <w:t>Svar</w:t>
      </w:r>
      <w:r>
        <w:rPr>
          <w:i/>
          <w:iCs/>
        </w:rPr>
        <w:t>I</w:t>
      </w:r>
      <w:r w:rsidRPr="00F139D8">
        <w:rPr>
          <w:i/>
          <w:iCs/>
        </w:rPr>
        <w:t>nn</w:t>
      </w:r>
      <w:proofErr w:type="spellEnd"/>
      <w:r w:rsidRPr="00F139D8">
        <w:rPr>
          <w:i/>
          <w:iCs/>
        </w:rPr>
        <w:t xml:space="preserve"> for å sikre at alt er inne i fagsystemet</w:t>
      </w:r>
      <w:r w:rsidRPr="00F139D8">
        <w:rPr>
          <w:i/>
          <w:iCs/>
        </w:rPr>
        <w:br/>
      </w:r>
    </w:p>
    <w:p w14:paraId="17DCD2ED" w14:textId="740BB941" w:rsidR="00DA7229" w:rsidRDefault="000C4142" w:rsidP="00B11B0E">
      <w:r w:rsidRPr="000C4142">
        <w:t xml:space="preserve">Flere </w:t>
      </w:r>
      <w:r>
        <w:t>tjenester skriver om tilsvarende omlegginger</w:t>
      </w:r>
      <w:r w:rsidR="00F31CAB">
        <w:t xml:space="preserve"> hvor de legger opp til jevnlig manuell gjennomgang. </w:t>
      </w:r>
      <w:r w:rsidR="00DA7229">
        <w:t xml:space="preserve">Flere tjenester skriver </w:t>
      </w:r>
      <w:r w:rsidR="009E6889">
        <w:t xml:space="preserve">også </w:t>
      </w:r>
      <w:r w:rsidR="00DA7229">
        <w:t xml:space="preserve">at de vil oppdatere systemene sine til seneste </w:t>
      </w:r>
      <w:proofErr w:type="spellStart"/>
      <w:r w:rsidR="00DA7229">
        <w:t>versjon</w:t>
      </w:r>
      <w:proofErr w:type="spellEnd"/>
      <w:r w:rsidR="004949B2">
        <w:t xml:space="preserve">. </w:t>
      </w:r>
      <w:r w:rsidR="00A61EBE">
        <w:t xml:space="preserve">Ettersom dette kun er svar fra fritekst, vet </w:t>
      </w:r>
      <w:r w:rsidR="00EB0279">
        <w:t xml:space="preserve">vi ikke noe om hvor mange tjenester som totalt sett </w:t>
      </w:r>
      <w:r w:rsidR="00CC2F79">
        <w:t xml:space="preserve">planlegger å oppdatere systemet. </w:t>
      </w:r>
    </w:p>
    <w:p w14:paraId="14C07FDB" w14:textId="1C566ADD" w:rsidR="001C0AAE" w:rsidRDefault="001C0AAE" w:rsidP="001C0AAE">
      <w:pPr>
        <w:pStyle w:val="Overskrift3"/>
      </w:pPr>
      <w:r>
        <w:lastRenderedPageBreak/>
        <w:t>Avvik til Datatilsynet</w:t>
      </w:r>
    </w:p>
    <w:p w14:paraId="6A3AEE26" w14:textId="2D804F03" w:rsidR="001C0AAE" w:rsidRDefault="00422C2E" w:rsidP="001C0AAE">
      <w:r>
        <w:rPr>
          <w:noProof/>
        </w:rPr>
        <w:drawing>
          <wp:inline distT="0" distB="0" distL="0" distR="0" wp14:anchorId="2E63FB5C" wp14:editId="3F9B0CAF">
            <wp:extent cx="4572000" cy="3751868"/>
            <wp:effectExtent l="0" t="0" r="0" b="1270"/>
            <wp:docPr id="606107459" name="Diagram 1">
              <a:extLst xmlns:a="http://schemas.openxmlformats.org/drawingml/2006/main">
                <a:ext uri="{FF2B5EF4-FFF2-40B4-BE49-F238E27FC236}">
                  <a16:creationId xmlns:a16="http://schemas.microsoft.com/office/drawing/2014/main" id="{1AEE19DC-0680-8F11-C994-721D7D1E84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D5C84C" w14:textId="3E753C6F" w:rsidR="00422C2E" w:rsidRDefault="00422C2E" w:rsidP="00422C2E">
      <w:pPr>
        <w:pStyle w:val="Bildetekst"/>
      </w:pPr>
      <w:r>
        <w:t xml:space="preserve">Figur </w:t>
      </w:r>
      <w:fldSimple w:instr=" SEQ Figur \* ARABIC ">
        <w:r w:rsidR="00067F5E">
          <w:rPr>
            <w:noProof/>
          </w:rPr>
          <w:t>3</w:t>
        </w:r>
      </w:fldSimple>
      <w:r>
        <w:t>: Antall tjenester som planlegger å melde avvik</w:t>
      </w:r>
    </w:p>
    <w:p w14:paraId="23DA3833" w14:textId="0C073C1F" w:rsidR="00B90D2B" w:rsidRPr="00C31A36" w:rsidRDefault="00C31A36" w:rsidP="00C31A36">
      <w:r>
        <w:t xml:space="preserve">20 tjenester planlegger å melde avvik til Datatilsynet. 15 av de 18 </w:t>
      </w:r>
      <w:r w:rsidR="00B90D2B">
        <w:t>tjenestene som mangler bekymringsmeldinger (inkludert Oslo) planlegger å melde avvik.</w:t>
      </w:r>
    </w:p>
    <w:p w14:paraId="3A036307" w14:textId="42A47A5F" w:rsidR="00881F3D" w:rsidRDefault="00881F3D" w:rsidP="00881F3D">
      <w:pPr>
        <w:pStyle w:val="Overskrift1"/>
      </w:pPr>
      <w:r>
        <w:t>Informasjon om feilen</w:t>
      </w:r>
    </w:p>
    <w:p w14:paraId="7C50BB43" w14:textId="312DCD1F" w:rsidR="009E6889" w:rsidRDefault="009E6889" w:rsidP="00B11B0E">
      <w:r>
        <w:rPr>
          <w:noProof/>
        </w:rPr>
        <w:drawing>
          <wp:inline distT="0" distB="0" distL="0" distR="0" wp14:anchorId="4522F94D" wp14:editId="17D07920">
            <wp:extent cx="4572000" cy="2743200"/>
            <wp:effectExtent l="0" t="0" r="0" b="0"/>
            <wp:docPr id="251188976" name="Diagram 1">
              <a:extLst xmlns:a="http://schemas.openxmlformats.org/drawingml/2006/main">
                <a:ext uri="{FF2B5EF4-FFF2-40B4-BE49-F238E27FC236}">
                  <a16:creationId xmlns:a16="http://schemas.microsoft.com/office/drawing/2014/main" id="{84B1314B-AD02-295C-BB8B-E51784E302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14DA41" w14:textId="1EC41000" w:rsidR="006C269D" w:rsidRDefault="006C269D" w:rsidP="006C269D">
      <w:pPr>
        <w:pStyle w:val="Bildetekst"/>
      </w:pPr>
      <w:r>
        <w:t xml:space="preserve">Figur </w:t>
      </w:r>
      <w:fldSimple w:instr=" SEQ Figur \* ARABIC ">
        <w:r w:rsidR="00067F5E">
          <w:rPr>
            <w:noProof/>
          </w:rPr>
          <w:t>4</w:t>
        </w:r>
      </w:fldSimple>
      <w:r>
        <w:t>: Type informasjonskanaler barnevernstjenestene har brukt for å informere om feilen</w:t>
      </w:r>
    </w:p>
    <w:p w14:paraId="21128D01" w14:textId="4AB0B668" w:rsidR="006C269D" w:rsidRDefault="006C269D" w:rsidP="006C269D">
      <w:pPr>
        <w:spacing w:line="257" w:lineRule="auto"/>
      </w:pPr>
      <w:r w:rsidRPr="006C269D">
        <w:rPr>
          <w:rFonts w:ascii="Calibri" w:eastAsia="Calibri" w:hAnsi="Calibri" w:cs="Calibri"/>
        </w:rPr>
        <w:t>De fleste tjenestene har gjort noe for å informere publikum om feilen</w:t>
      </w:r>
      <w:r>
        <w:rPr>
          <w:rFonts w:ascii="Calibri" w:eastAsia="Calibri" w:hAnsi="Calibri" w:cs="Calibri"/>
        </w:rPr>
        <w:t xml:space="preserve">. I </w:t>
      </w:r>
      <w:r w:rsidR="0030188A">
        <w:rPr>
          <w:rFonts w:ascii="Calibri" w:eastAsia="Calibri" w:hAnsi="Calibri" w:cs="Calibri"/>
        </w:rPr>
        <w:t xml:space="preserve">svaret «Vi </w:t>
      </w:r>
      <w:r w:rsidR="006062FD">
        <w:rPr>
          <w:rFonts w:ascii="Calibri" w:eastAsia="Calibri" w:hAnsi="Calibri" w:cs="Calibri"/>
        </w:rPr>
        <w:t>h</w:t>
      </w:r>
      <w:r w:rsidR="0030188A">
        <w:rPr>
          <w:rFonts w:ascii="Calibri" w:eastAsia="Calibri" w:hAnsi="Calibri" w:cs="Calibri"/>
        </w:rPr>
        <w:t xml:space="preserve">ar informert på </w:t>
      </w:r>
      <w:r>
        <w:rPr>
          <w:rFonts w:ascii="Calibri" w:eastAsia="Calibri" w:hAnsi="Calibri" w:cs="Calibri"/>
        </w:rPr>
        <w:t>andre måter</w:t>
      </w:r>
      <w:r w:rsidR="0030188A">
        <w:rPr>
          <w:rFonts w:ascii="Calibri" w:eastAsia="Calibri" w:hAnsi="Calibri" w:cs="Calibri"/>
        </w:rPr>
        <w:t>»</w:t>
      </w:r>
      <w:r>
        <w:rPr>
          <w:rFonts w:ascii="Calibri" w:eastAsia="Calibri" w:hAnsi="Calibri" w:cs="Calibri"/>
        </w:rPr>
        <w:t xml:space="preserve"> er det</w:t>
      </w:r>
      <w:r w:rsidRPr="006C269D">
        <w:rPr>
          <w:rFonts w:ascii="Calibri" w:eastAsia="Calibri" w:hAnsi="Calibri" w:cs="Calibri"/>
        </w:rPr>
        <w:t xml:space="preserve"> spesielt kommuneledelsen </w:t>
      </w:r>
      <w:r>
        <w:rPr>
          <w:rFonts w:ascii="Calibri" w:eastAsia="Calibri" w:hAnsi="Calibri" w:cs="Calibri"/>
        </w:rPr>
        <w:t>og informasjon på egne nettsider tjenestene har skrevet inn som fritekst</w:t>
      </w:r>
      <w:r w:rsidRPr="006C269D">
        <w:rPr>
          <w:rFonts w:ascii="Calibri" w:eastAsia="Calibri" w:hAnsi="Calibri" w:cs="Calibri"/>
        </w:rPr>
        <w:t xml:space="preserve">. Kun 28 tjenester har ikke gjort noe særskilt for å informere. </w:t>
      </w:r>
    </w:p>
    <w:p w14:paraId="1395A5AA" w14:textId="77777777" w:rsidR="00B4680D" w:rsidRDefault="00B4680D" w:rsidP="00B4680D">
      <w:pPr>
        <w:pStyle w:val="Overskrift3"/>
      </w:pPr>
      <w:r>
        <w:lastRenderedPageBreak/>
        <w:t>Pågang fra media</w:t>
      </w:r>
    </w:p>
    <w:p w14:paraId="0E517AB1" w14:textId="3EC2FE6C" w:rsidR="0080008E" w:rsidRPr="000C4142" w:rsidRDefault="00911DBB" w:rsidP="00B11B0E">
      <w:r>
        <w:t xml:space="preserve">De fleste </w:t>
      </w:r>
      <w:r w:rsidR="00B4680D">
        <w:t xml:space="preserve">tjenestene </w:t>
      </w:r>
      <w:r>
        <w:t>nevner ikke pågang fra media i svarene sine</w:t>
      </w:r>
      <w:r w:rsidR="003A6847">
        <w:t>, men e</w:t>
      </w:r>
      <w:r w:rsidR="0080008E">
        <w:t xml:space="preserve">nkelte beskriver stor pågang </w:t>
      </w:r>
      <w:r w:rsidR="00482266">
        <w:t>og</w:t>
      </w:r>
      <w:r w:rsidR="0080008E">
        <w:t xml:space="preserve"> andre beskriver liten pågang. </w:t>
      </w:r>
    </w:p>
    <w:sectPr w:rsidR="0080008E" w:rsidRPr="000C41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71A6" w14:textId="77777777" w:rsidR="00DA5C8C" w:rsidRDefault="00DA5C8C" w:rsidP="00B5383B">
      <w:pPr>
        <w:spacing w:after="0" w:line="240" w:lineRule="auto"/>
      </w:pPr>
      <w:r>
        <w:separator/>
      </w:r>
    </w:p>
  </w:endnote>
  <w:endnote w:type="continuationSeparator" w:id="0">
    <w:p w14:paraId="7685F9D8" w14:textId="77777777" w:rsidR="00DA5C8C" w:rsidRDefault="00DA5C8C" w:rsidP="00B5383B">
      <w:pPr>
        <w:spacing w:after="0" w:line="240" w:lineRule="auto"/>
      </w:pPr>
      <w:r>
        <w:continuationSeparator/>
      </w:r>
    </w:p>
  </w:endnote>
  <w:endnote w:type="continuationNotice" w:id="1">
    <w:p w14:paraId="76A0D389" w14:textId="77777777" w:rsidR="00DA5C8C" w:rsidRDefault="00DA5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2560" w14:textId="77777777" w:rsidR="00DA5C8C" w:rsidRDefault="00DA5C8C" w:rsidP="00B5383B">
      <w:pPr>
        <w:spacing w:after="0" w:line="240" w:lineRule="auto"/>
      </w:pPr>
      <w:r>
        <w:separator/>
      </w:r>
    </w:p>
  </w:footnote>
  <w:footnote w:type="continuationSeparator" w:id="0">
    <w:p w14:paraId="215D2AD0" w14:textId="77777777" w:rsidR="00DA5C8C" w:rsidRDefault="00DA5C8C" w:rsidP="00B5383B">
      <w:pPr>
        <w:spacing w:after="0" w:line="240" w:lineRule="auto"/>
      </w:pPr>
      <w:r>
        <w:continuationSeparator/>
      </w:r>
    </w:p>
  </w:footnote>
  <w:footnote w:type="continuationNotice" w:id="1">
    <w:p w14:paraId="4F11F95A" w14:textId="77777777" w:rsidR="00DA5C8C" w:rsidRDefault="00DA5C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962BC"/>
    <w:multiLevelType w:val="hybridMultilevel"/>
    <w:tmpl w:val="732CDEF4"/>
    <w:lvl w:ilvl="0" w:tplc="91224F02">
      <w:numFmt w:val="bullet"/>
      <w:lvlText w:val=""/>
      <w:lvlJc w:val="left"/>
      <w:pPr>
        <w:ind w:left="720" w:hanging="360"/>
      </w:pPr>
      <w:rPr>
        <w:rFonts w:ascii="Symbol" w:eastAsia="Calibr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584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8C"/>
    <w:rsid w:val="00003BCB"/>
    <w:rsid w:val="00047FD2"/>
    <w:rsid w:val="00061FA6"/>
    <w:rsid w:val="000667DC"/>
    <w:rsid w:val="00067F5E"/>
    <w:rsid w:val="00076992"/>
    <w:rsid w:val="000960D8"/>
    <w:rsid w:val="000961C5"/>
    <w:rsid w:val="000A02BA"/>
    <w:rsid w:val="000A3C80"/>
    <w:rsid w:val="000A59F9"/>
    <w:rsid w:val="000A650C"/>
    <w:rsid w:val="000C4142"/>
    <w:rsid w:val="000C6340"/>
    <w:rsid w:val="000F1943"/>
    <w:rsid w:val="00103333"/>
    <w:rsid w:val="00113AC2"/>
    <w:rsid w:val="00130A62"/>
    <w:rsid w:val="00133E39"/>
    <w:rsid w:val="00146C43"/>
    <w:rsid w:val="00151961"/>
    <w:rsid w:val="0015562A"/>
    <w:rsid w:val="00155A32"/>
    <w:rsid w:val="00162218"/>
    <w:rsid w:val="00164FB3"/>
    <w:rsid w:val="00170503"/>
    <w:rsid w:val="00172246"/>
    <w:rsid w:val="00187C5B"/>
    <w:rsid w:val="001936C8"/>
    <w:rsid w:val="00193AF6"/>
    <w:rsid w:val="001C0AAE"/>
    <w:rsid w:val="001C2DAC"/>
    <w:rsid w:val="001F1EE8"/>
    <w:rsid w:val="001F6D09"/>
    <w:rsid w:val="00200B1A"/>
    <w:rsid w:val="00211DBD"/>
    <w:rsid w:val="0021749D"/>
    <w:rsid w:val="002204E2"/>
    <w:rsid w:val="00241B01"/>
    <w:rsid w:val="00244B81"/>
    <w:rsid w:val="00250627"/>
    <w:rsid w:val="00254A3D"/>
    <w:rsid w:val="00255804"/>
    <w:rsid w:val="0027249E"/>
    <w:rsid w:val="00280721"/>
    <w:rsid w:val="00281806"/>
    <w:rsid w:val="00282471"/>
    <w:rsid w:val="0029245D"/>
    <w:rsid w:val="002A4D77"/>
    <w:rsid w:val="002D21B2"/>
    <w:rsid w:val="002D4CE2"/>
    <w:rsid w:val="002E2C06"/>
    <w:rsid w:val="002E3B7F"/>
    <w:rsid w:val="00301859"/>
    <w:rsid w:val="0030188A"/>
    <w:rsid w:val="00304998"/>
    <w:rsid w:val="00304E59"/>
    <w:rsid w:val="00306FFC"/>
    <w:rsid w:val="003562B7"/>
    <w:rsid w:val="00391519"/>
    <w:rsid w:val="003A6847"/>
    <w:rsid w:val="003F0458"/>
    <w:rsid w:val="003F1CEF"/>
    <w:rsid w:val="00420E9E"/>
    <w:rsid w:val="00422325"/>
    <w:rsid w:val="00422C2E"/>
    <w:rsid w:val="00443320"/>
    <w:rsid w:val="004611A8"/>
    <w:rsid w:val="00466E82"/>
    <w:rsid w:val="00482266"/>
    <w:rsid w:val="004949B2"/>
    <w:rsid w:val="004B635F"/>
    <w:rsid w:val="004C62F8"/>
    <w:rsid w:val="004C66F0"/>
    <w:rsid w:val="004C71C1"/>
    <w:rsid w:val="004E25F5"/>
    <w:rsid w:val="004F2A78"/>
    <w:rsid w:val="004F6A02"/>
    <w:rsid w:val="0050208C"/>
    <w:rsid w:val="00542245"/>
    <w:rsid w:val="005662C1"/>
    <w:rsid w:val="00572137"/>
    <w:rsid w:val="005729F4"/>
    <w:rsid w:val="00596788"/>
    <w:rsid w:val="005A3365"/>
    <w:rsid w:val="005A6CE8"/>
    <w:rsid w:val="00601341"/>
    <w:rsid w:val="00601E5A"/>
    <w:rsid w:val="006062FD"/>
    <w:rsid w:val="0062103B"/>
    <w:rsid w:val="006221F5"/>
    <w:rsid w:val="0063115A"/>
    <w:rsid w:val="006538DA"/>
    <w:rsid w:val="0065738D"/>
    <w:rsid w:val="00672CB6"/>
    <w:rsid w:val="006761A3"/>
    <w:rsid w:val="006B147E"/>
    <w:rsid w:val="006C269D"/>
    <w:rsid w:val="006D61C3"/>
    <w:rsid w:val="006E0AFC"/>
    <w:rsid w:val="006E2E67"/>
    <w:rsid w:val="006E72EE"/>
    <w:rsid w:val="007321AE"/>
    <w:rsid w:val="00735B51"/>
    <w:rsid w:val="007E19CF"/>
    <w:rsid w:val="007F4BA7"/>
    <w:rsid w:val="0080008E"/>
    <w:rsid w:val="008040C6"/>
    <w:rsid w:val="00804F91"/>
    <w:rsid w:val="00810DB1"/>
    <w:rsid w:val="0082633D"/>
    <w:rsid w:val="00826F40"/>
    <w:rsid w:val="0083242A"/>
    <w:rsid w:val="00845291"/>
    <w:rsid w:val="008547B1"/>
    <w:rsid w:val="008711CE"/>
    <w:rsid w:val="00881F3D"/>
    <w:rsid w:val="00890B90"/>
    <w:rsid w:val="008E4223"/>
    <w:rsid w:val="008F0E33"/>
    <w:rsid w:val="008F3E8C"/>
    <w:rsid w:val="008F73BE"/>
    <w:rsid w:val="00911DBB"/>
    <w:rsid w:val="00916369"/>
    <w:rsid w:val="00922DFC"/>
    <w:rsid w:val="00936524"/>
    <w:rsid w:val="00977E86"/>
    <w:rsid w:val="00984DF8"/>
    <w:rsid w:val="009904C7"/>
    <w:rsid w:val="00990FA6"/>
    <w:rsid w:val="009A14FD"/>
    <w:rsid w:val="009B086E"/>
    <w:rsid w:val="009D4A2F"/>
    <w:rsid w:val="009D6B16"/>
    <w:rsid w:val="009E40CF"/>
    <w:rsid w:val="009E6889"/>
    <w:rsid w:val="009F6F3D"/>
    <w:rsid w:val="00A165C6"/>
    <w:rsid w:val="00A56A37"/>
    <w:rsid w:val="00A56F91"/>
    <w:rsid w:val="00A61EBE"/>
    <w:rsid w:val="00A6302D"/>
    <w:rsid w:val="00A63E4F"/>
    <w:rsid w:val="00A771B6"/>
    <w:rsid w:val="00A8186C"/>
    <w:rsid w:val="00AA19FE"/>
    <w:rsid w:val="00AF19C3"/>
    <w:rsid w:val="00AF22D8"/>
    <w:rsid w:val="00AF66BD"/>
    <w:rsid w:val="00B11B0E"/>
    <w:rsid w:val="00B4680D"/>
    <w:rsid w:val="00B5383B"/>
    <w:rsid w:val="00B714AA"/>
    <w:rsid w:val="00B74895"/>
    <w:rsid w:val="00B90D2B"/>
    <w:rsid w:val="00BA0A65"/>
    <w:rsid w:val="00BB2CC6"/>
    <w:rsid w:val="00BB5B76"/>
    <w:rsid w:val="00BC0FBD"/>
    <w:rsid w:val="00C23A9B"/>
    <w:rsid w:val="00C307B8"/>
    <w:rsid w:val="00C31A36"/>
    <w:rsid w:val="00C36C0F"/>
    <w:rsid w:val="00C37ECF"/>
    <w:rsid w:val="00C44696"/>
    <w:rsid w:val="00C52DA0"/>
    <w:rsid w:val="00C53092"/>
    <w:rsid w:val="00C53C54"/>
    <w:rsid w:val="00C6247A"/>
    <w:rsid w:val="00C6724E"/>
    <w:rsid w:val="00C7573F"/>
    <w:rsid w:val="00C76614"/>
    <w:rsid w:val="00C807D6"/>
    <w:rsid w:val="00C80A56"/>
    <w:rsid w:val="00CA3840"/>
    <w:rsid w:val="00CB724B"/>
    <w:rsid w:val="00CC2F79"/>
    <w:rsid w:val="00CD1923"/>
    <w:rsid w:val="00CF7D46"/>
    <w:rsid w:val="00D058A9"/>
    <w:rsid w:val="00D10230"/>
    <w:rsid w:val="00D156EC"/>
    <w:rsid w:val="00D34A25"/>
    <w:rsid w:val="00D359C0"/>
    <w:rsid w:val="00D41C5E"/>
    <w:rsid w:val="00D50643"/>
    <w:rsid w:val="00D550FB"/>
    <w:rsid w:val="00D626BC"/>
    <w:rsid w:val="00D636CD"/>
    <w:rsid w:val="00D67E39"/>
    <w:rsid w:val="00D71B24"/>
    <w:rsid w:val="00DA3F22"/>
    <w:rsid w:val="00DA5C8C"/>
    <w:rsid w:val="00DA7229"/>
    <w:rsid w:val="00DB45E9"/>
    <w:rsid w:val="00DD7AC6"/>
    <w:rsid w:val="00DE3DE6"/>
    <w:rsid w:val="00DE5674"/>
    <w:rsid w:val="00DF057A"/>
    <w:rsid w:val="00E00D25"/>
    <w:rsid w:val="00E40B1E"/>
    <w:rsid w:val="00E53DF4"/>
    <w:rsid w:val="00E5469F"/>
    <w:rsid w:val="00E64DE8"/>
    <w:rsid w:val="00E862BC"/>
    <w:rsid w:val="00E86D75"/>
    <w:rsid w:val="00EA3575"/>
    <w:rsid w:val="00EA6B94"/>
    <w:rsid w:val="00EB0279"/>
    <w:rsid w:val="00EB5355"/>
    <w:rsid w:val="00EC59F7"/>
    <w:rsid w:val="00EE0526"/>
    <w:rsid w:val="00EF6F79"/>
    <w:rsid w:val="00F01EF9"/>
    <w:rsid w:val="00F139D8"/>
    <w:rsid w:val="00F31CAB"/>
    <w:rsid w:val="00F3749D"/>
    <w:rsid w:val="00F529BA"/>
    <w:rsid w:val="00F67D81"/>
    <w:rsid w:val="00F745E9"/>
    <w:rsid w:val="00F858C7"/>
    <w:rsid w:val="00FA0967"/>
    <w:rsid w:val="00FA31EF"/>
    <w:rsid w:val="00FB0086"/>
    <w:rsid w:val="00FB379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614E"/>
  <w15:chartTrackingRefBased/>
  <w15:docId w15:val="{5F2579C7-7AB4-4300-91B0-66AE11C9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D61C3"/>
    <w:pPr>
      <w:keepNext/>
      <w:keepLines/>
      <w:spacing w:before="240" w:after="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6D61C3"/>
    <w:pPr>
      <w:keepNext/>
      <w:keepLines/>
      <w:spacing w:before="40" w:after="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A771B6"/>
    <w:pPr>
      <w:keepNext/>
      <w:keepLines/>
      <w:spacing w:before="40" w:after="0"/>
      <w:outlineLvl w:val="2"/>
    </w:pPr>
    <w:rPr>
      <w:rFonts w:asciiTheme="majorHAnsi" w:eastAsiaTheme="majorEastAsia" w:hAnsiTheme="majorHAnsi" w:cstheme="majorBidi"/>
      <w:b/>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D61C3"/>
    <w:rPr>
      <w:rFonts w:asciiTheme="majorHAnsi" w:eastAsiaTheme="majorEastAsia" w:hAnsiTheme="majorHAnsi" w:cstheme="majorBidi"/>
      <w:b/>
      <w:sz w:val="32"/>
      <w:szCs w:val="32"/>
    </w:rPr>
  </w:style>
  <w:style w:type="character" w:customStyle="1" w:styleId="Overskrift2Tegn">
    <w:name w:val="Overskrift 2 Tegn"/>
    <w:basedOn w:val="Standardskriftforavsnitt"/>
    <w:link w:val="Overskrift2"/>
    <w:uiPriority w:val="9"/>
    <w:rsid w:val="006D61C3"/>
    <w:rPr>
      <w:rFonts w:asciiTheme="majorHAnsi" w:eastAsiaTheme="majorEastAsia" w:hAnsiTheme="majorHAnsi" w:cstheme="majorBidi"/>
      <w:b/>
      <w:sz w:val="26"/>
      <w:szCs w:val="26"/>
    </w:rPr>
  </w:style>
  <w:style w:type="table" w:styleId="Tabellrutenett">
    <w:name w:val="Table Grid"/>
    <w:basedOn w:val="Vanligtabell"/>
    <w:uiPriority w:val="39"/>
    <w:rsid w:val="008E4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B5383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B5383B"/>
    <w:rPr>
      <w:sz w:val="20"/>
      <w:szCs w:val="20"/>
    </w:rPr>
  </w:style>
  <w:style w:type="character" w:styleId="Fotnotereferanse">
    <w:name w:val="footnote reference"/>
    <w:basedOn w:val="Standardskriftforavsnitt"/>
    <w:uiPriority w:val="99"/>
    <w:semiHidden/>
    <w:unhideWhenUsed/>
    <w:rsid w:val="00B5383B"/>
    <w:rPr>
      <w:vertAlign w:val="superscript"/>
    </w:rPr>
  </w:style>
  <w:style w:type="paragraph" w:styleId="Bildetekst">
    <w:name w:val="caption"/>
    <w:basedOn w:val="Normal"/>
    <w:next w:val="Normal"/>
    <w:uiPriority w:val="35"/>
    <w:unhideWhenUsed/>
    <w:qFormat/>
    <w:rsid w:val="00B5383B"/>
    <w:pPr>
      <w:spacing w:after="200" w:line="240" w:lineRule="auto"/>
    </w:pPr>
    <w:rPr>
      <w:i/>
      <w:iCs/>
      <w:color w:val="44546A" w:themeColor="text2"/>
      <w:sz w:val="18"/>
      <w:szCs w:val="18"/>
    </w:rPr>
  </w:style>
  <w:style w:type="character" w:customStyle="1" w:styleId="Overskrift3Tegn">
    <w:name w:val="Overskrift 3 Tegn"/>
    <w:basedOn w:val="Standardskriftforavsnitt"/>
    <w:link w:val="Overskrift3"/>
    <w:uiPriority w:val="9"/>
    <w:rsid w:val="00A771B6"/>
    <w:rPr>
      <w:rFonts w:asciiTheme="majorHAnsi" w:eastAsiaTheme="majorEastAsia" w:hAnsiTheme="majorHAnsi" w:cstheme="majorBidi"/>
      <w:b/>
      <w:sz w:val="24"/>
      <w:szCs w:val="24"/>
    </w:rPr>
  </w:style>
  <w:style w:type="paragraph" w:styleId="Topptekst">
    <w:name w:val="header"/>
    <w:basedOn w:val="Normal"/>
    <w:link w:val="TopptekstTegn"/>
    <w:uiPriority w:val="99"/>
    <w:semiHidden/>
    <w:unhideWhenUsed/>
    <w:rsid w:val="0065738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65738D"/>
  </w:style>
  <w:style w:type="paragraph" w:styleId="Bunntekst">
    <w:name w:val="footer"/>
    <w:basedOn w:val="Normal"/>
    <w:link w:val="BunntekstTegn"/>
    <w:uiPriority w:val="99"/>
    <w:semiHidden/>
    <w:unhideWhenUsed/>
    <w:rsid w:val="0065738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65738D"/>
  </w:style>
  <w:style w:type="paragraph" w:styleId="Listeavsnitt">
    <w:name w:val="List Paragraph"/>
    <w:basedOn w:val="Normal"/>
    <w:uiPriority w:val="34"/>
    <w:qFormat/>
    <w:rsid w:val="006C269D"/>
    <w:pPr>
      <w:ind w:left="720"/>
      <w:contextualSpacing/>
    </w:pPr>
    <w:rPr>
      <w:kern w:val="0"/>
      <w14:ligatures w14:val="none"/>
    </w:rPr>
  </w:style>
  <w:style w:type="character" w:styleId="Merknadsreferanse">
    <w:name w:val="annotation reference"/>
    <w:basedOn w:val="Standardskriftforavsnitt"/>
    <w:uiPriority w:val="99"/>
    <w:semiHidden/>
    <w:unhideWhenUsed/>
    <w:rsid w:val="00845291"/>
    <w:rPr>
      <w:sz w:val="16"/>
      <w:szCs w:val="16"/>
    </w:rPr>
  </w:style>
  <w:style w:type="paragraph" w:styleId="Merknadstekst">
    <w:name w:val="annotation text"/>
    <w:basedOn w:val="Normal"/>
    <w:link w:val="MerknadstekstTegn"/>
    <w:uiPriority w:val="99"/>
    <w:unhideWhenUsed/>
    <w:rsid w:val="00845291"/>
    <w:pPr>
      <w:spacing w:line="240" w:lineRule="auto"/>
    </w:pPr>
    <w:rPr>
      <w:sz w:val="20"/>
      <w:szCs w:val="20"/>
    </w:rPr>
  </w:style>
  <w:style w:type="character" w:customStyle="1" w:styleId="MerknadstekstTegn">
    <w:name w:val="Merknadstekst Tegn"/>
    <w:basedOn w:val="Standardskriftforavsnitt"/>
    <w:link w:val="Merknadstekst"/>
    <w:uiPriority w:val="99"/>
    <w:rsid w:val="00845291"/>
    <w:rPr>
      <w:sz w:val="20"/>
      <w:szCs w:val="20"/>
    </w:rPr>
  </w:style>
  <w:style w:type="paragraph" w:styleId="Kommentaremne">
    <w:name w:val="annotation subject"/>
    <w:basedOn w:val="Merknadstekst"/>
    <w:next w:val="Merknadstekst"/>
    <w:link w:val="KommentaremneTegn"/>
    <w:uiPriority w:val="99"/>
    <w:semiHidden/>
    <w:unhideWhenUsed/>
    <w:rsid w:val="00845291"/>
    <w:rPr>
      <w:b/>
      <w:bCs/>
    </w:rPr>
  </w:style>
  <w:style w:type="character" w:customStyle="1" w:styleId="KommentaremneTegn">
    <w:name w:val="Kommentaremne Tegn"/>
    <w:basedOn w:val="MerknadstekstTegn"/>
    <w:link w:val="Kommentaremne"/>
    <w:uiPriority w:val="99"/>
    <w:semiHidden/>
    <w:rsid w:val="00845291"/>
    <w:rPr>
      <w:b/>
      <w:bCs/>
      <w:sz w:val="20"/>
      <w:szCs w:val="20"/>
    </w:rPr>
  </w:style>
  <w:style w:type="paragraph" w:styleId="Revisjon">
    <w:name w:val="Revision"/>
    <w:hidden/>
    <w:uiPriority w:val="99"/>
    <w:semiHidden/>
    <w:rsid w:val="008452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840884">
      <w:bodyDiv w:val="1"/>
      <w:marLeft w:val="0"/>
      <w:marRight w:val="0"/>
      <w:marTop w:val="0"/>
      <w:marBottom w:val="0"/>
      <w:divBdr>
        <w:top w:val="none" w:sz="0" w:space="0" w:color="auto"/>
        <w:left w:val="none" w:sz="0" w:space="0" w:color="auto"/>
        <w:bottom w:val="none" w:sz="0" w:space="0" w:color="auto"/>
        <w:right w:val="none" w:sz="0" w:space="0" w:color="auto"/>
      </w:divBdr>
    </w:div>
    <w:div w:id="183660639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samhandlingsrom-my.sharepoint.com/personal/erlendsand_bruer_bufdir_no/Documents/Documents/Bekymringsmeldinger/Oppsummering%20av%20svar%20om%20kommunenes%20respons%20p&#229;%20teknisk%20feil%20i%20overf&#248;ring%20av%20bekymringsmelding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amhandlingsrom-my.sharepoint.com/personal/erlendsand_bruer_bufdir_no/Documents/Documents/Bekymringsmeldinger/Oppsummering%20av%20svar%20om%20kommunenes%20respons%20p&#229;%20teknisk%20feil%20i%20overf&#248;ring%20av%20bekymringsmelding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amhandlingsrom-my.sharepoint.com/personal/erlendsand_bruer_bufdir_no/Documents/Documents/Bekymringsmeldinger/Oppsummering%20av%20svar%20om%20kommunenes%20respons%20p&#229;%20teknisk%20feil%20i%20overf&#248;ring%20av%20bekymringsmelding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amhandlingsrom-my.sharepoint.com/personal/erlendsand_bruer_bufdir_no/Documents/Documents/Bekymringsmeldinger/Oppsummering%20av%20svar%20om%20kommunenes%20respons%20p&#229;%20teknisk%20feil%20i%20overf&#248;ring%20av%20bekymringsmeldinge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B9-4C4A-A9BE-593396680C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B9-4C4A-A9BE-593396680C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B9-4C4A-A9BE-593396680CB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B9-4C4A-A9BE-593396680CB4}"/>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nb-N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Oppsummering!$A$21:$A$24</c:f>
              <c:strCache>
                <c:ptCount val="4"/>
                <c:pt idx="0">
                  <c:v>Ja, og antallet meldinger vi mangler er:</c:v>
                </c:pt>
                <c:pt idx="1">
                  <c:v>Ja, men vi vet ikke omfanget</c:v>
                </c:pt>
                <c:pt idx="2">
                  <c:v>Nei</c:v>
                </c:pt>
                <c:pt idx="3">
                  <c:v>Vet ikke</c:v>
                </c:pt>
              </c:strCache>
            </c:strRef>
          </c:cat>
          <c:val>
            <c:numRef>
              <c:f>Oppsummering!$C$21:$C$24</c:f>
              <c:numCache>
                <c:formatCode>General</c:formatCode>
                <c:ptCount val="4"/>
                <c:pt idx="0">
                  <c:v>18</c:v>
                </c:pt>
                <c:pt idx="1">
                  <c:v>0</c:v>
                </c:pt>
                <c:pt idx="2">
                  <c:v>146</c:v>
                </c:pt>
                <c:pt idx="3">
                  <c:v>1</c:v>
                </c:pt>
              </c:numCache>
            </c:numRef>
          </c:val>
          <c:extLst>
            <c:ext xmlns:c16="http://schemas.microsoft.com/office/drawing/2014/chart" uri="{C3380CC4-5D6E-409C-BE32-E72D297353CC}">
              <c16:uniqueId val="{00000008-2FB9-4C4A-A9BE-593396680CB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sz="1400" b="0" i="0" u="none" strike="noStrike" baseline="0">
                <a:effectLst/>
              </a:rPr>
              <a:t>Kommer dere til å endre deres rutiner for internkontroll i lys av denne saken?</a:t>
            </a:r>
            <a:r>
              <a:rPr lang="nb-NO" sz="1400" b="0" i="0" u="none" strike="noStrike" baseline="0"/>
              <a:t> </a:t>
            </a:r>
            <a:endParaRPr lang="nb-N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7B-43A7-A5AA-F105592CEBA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7B-43A7-A5AA-F105592CEBA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A7B-43A7-A5AA-F105592CEBA7}"/>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nb-N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Oppsummering!$A$34:$A$36</c:f>
              <c:strCache>
                <c:ptCount val="3"/>
                <c:pt idx="0">
                  <c:v>Ja</c:v>
                </c:pt>
                <c:pt idx="1">
                  <c:v>Nei</c:v>
                </c:pt>
                <c:pt idx="2">
                  <c:v>Vet ikke</c:v>
                </c:pt>
              </c:strCache>
            </c:strRef>
          </c:cat>
          <c:val>
            <c:numRef>
              <c:f>Oppsummering!$C$34:$C$36</c:f>
              <c:numCache>
                <c:formatCode>General</c:formatCode>
                <c:ptCount val="3"/>
                <c:pt idx="0">
                  <c:v>45</c:v>
                </c:pt>
                <c:pt idx="1">
                  <c:v>69</c:v>
                </c:pt>
                <c:pt idx="2">
                  <c:v>51</c:v>
                </c:pt>
              </c:numCache>
            </c:numRef>
          </c:val>
          <c:extLst>
            <c:ext xmlns:c16="http://schemas.microsoft.com/office/drawing/2014/chart" uri="{C3380CC4-5D6E-409C-BE32-E72D297353CC}">
              <c16:uniqueId val="{00000006-0A7B-43A7-A5AA-F105592CEBA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sz="1400" b="0" i="0" u="none" strike="noStrike" baseline="0">
                <a:effectLst/>
              </a:rPr>
              <a:t>Har dere meldt eller planlegger dere å melde avvik til datatilsynet i forbindelse med denne feilen?</a:t>
            </a:r>
            <a:r>
              <a:rPr lang="nb-NO" sz="1400" b="0" i="0" u="none" strike="noStrike" baseline="0"/>
              <a:t> </a:t>
            </a:r>
            <a:endParaRPr lang="nb-N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pieChart>
        <c:varyColors val="1"/>
        <c:ser>
          <c:idx val="0"/>
          <c:order val="0"/>
          <c:tx>
            <c:strRef>
              <c:f>Oppsummering!$C$27</c:f>
              <c:strCache>
                <c:ptCount val="1"/>
                <c:pt idx="0">
                  <c:v>Antall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DF-42AD-A686-0CB024F8A93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DF-42AD-A686-0CB024F8A9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4DF-42AD-A686-0CB024F8A93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nb-N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Oppsummering!$A$28:$A$30</c:f>
              <c:strCache>
                <c:ptCount val="3"/>
                <c:pt idx="0">
                  <c:v>Ja</c:v>
                </c:pt>
                <c:pt idx="1">
                  <c:v>Nei</c:v>
                </c:pt>
                <c:pt idx="2">
                  <c:v>Vet ikke</c:v>
                </c:pt>
              </c:strCache>
            </c:strRef>
          </c:cat>
          <c:val>
            <c:numRef>
              <c:f>Oppsummering!$C$28:$C$30</c:f>
              <c:numCache>
                <c:formatCode>General</c:formatCode>
                <c:ptCount val="3"/>
                <c:pt idx="0">
                  <c:v>20</c:v>
                </c:pt>
                <c:pt idx="1">
                  <c:v>131</c:v>
                </c:pt>
                <c:pt idx="2">
                  <c:v>14</c:v>
                </c:pt>
              </c:numCache>
            </c:numRef>
          </c:val>
          <c:extLst>
            <c:ext xmlns:c16="http://schemas.microsoft.com/office/drawing/2014/chart" uri="{C3380CC4-5D6E-409C-BE32-E72D297353CC}">
              <c16:uniqueId val="{00000006-54DF-42AD-A686-0CB024F8A93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sz="1400" b="0" i="0" u="none" strike="noStrike" baseline="0">
                <a:effectLst/>
              </a:rPr>
              <a:t>Hvordan har dere informert om feilen?</a:t>
            </a:r>
            <a:r>
              <a:rPr lang="nb-NO" sz="1400" b="0" i="0" u="none" strike="noStrike" baseline="0"/>
              <a:t> </a:t>
            </a:r>
            <a:endParaRPr lang="nb-N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bar"/>
        <c:grouping val="clustered"/>
        <c:varyColors val="0"/>
        <c:ser>
          <c:idx val="0"/>
          <c:order val="0"/>
          <c:tx>
            <c:strRef>
              <c:f>Oppsummering!$G$39</c:f>
              <c:strCache>
                <c:ptCount val="1"/>
                <c:pt idx="0">
                  <c:v>Antall</c:v>
                </c:pt>
              </c:strCache>
            </c:strRef>
          </c:tx>
          <c:spPr>
            <a:solidFill>
              <a:schemeClr val="accent1"/>
            </a:solidFill>
            <a:ln>
              <a:noFill/>
            </a:ln>
            <a:effectLst/>
          </c:spPr>
          <c:invertIfNegative val="0"/>
          <c:cat>
            <c:strRef>
              <c:f>Oppsummering!$F$40:$F$44</c:f>
              <c:strCache>
                <c:ptCount val="5"/>
                <c:pt idx="0">
                  <c:v>Vi har hatt direkte kontakt med enkeltpersoner</c:v>
                </c:pt>
                <c:pt idx="1">
                  <c:v>Vi har ikke gjort noe særskilt for å informere</c:v>
                </c:pt>
                <c:pt idx="2">
                  <c:v>Vi har hatt direkte kontakt med tjenester vi samarbeider med</c:v>
                </c:pt>
                <c:pt idx="3">
                  <c:v>Vi har informert i lokal media</c:v>
                </c:pt>
                <c:pt idx="4">
                  <c:v>Vi har informert på andre måter (fyll inn)</c:v>
                </c:pt>
              </c:strCache>
            </c:strRef>
          </c:cat>
          <c:val>
            <c:numRef>
              <c:f>Oppsummering!$G$40:$G$44</c:f>
              <c:numCache>
                <c:formatCode>General</c:formatCode>
                <c:ptCount val="5"/>
                <c:pt idx="0">
                  <c:v>14</c:v>
                </c:pt>
                <c:pt idx="1">
                  <c:v>28</c:v>
                </c:pt>
                <c:pt idx="2">
                  <c:v>36</c:v>
                </c:pt>
                <c:pt idx="3">
                  <c:v>82</c:v>
                </c:pt>
                <c:pt idx="4">
                  <c:v>83</c:v>
                </c:pt>
              </c:numCache>
            </c:numRef>
          </c:val>
          <c:extLst>
            <c:ext xmlns:c16="http://schemas.microsoft.com/office/drawing/2014/chart" uri="{C3380CC4-5D6E-409C-BE32-E72D297353CC}">
              <c16:uniqueId val="{00000000-CB34-4900-9EFD-08536B869AE1}"/>
            </c:ext>
          </c:extLst>
        </c:ser>
        <c:dLbls>
          <c:showLegendKey val="0"/>
          <c:showVal val="0"/>
          <c:showCatName val="0"/>
          <c:showSerName val="0"/>
          <c:showPercent val="0"/>
          <c:showBubbleSize val="0"/>
        </c:dLbls>
        <c:gapWidth val="182"/>
        <c:axId val="41109568"/>
        <c:axId val="41110528"/>
      </c:barChart>
      <c:catAx>
        <c:axId val="41109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41110528"/>
        <c:crosses val="autoZero"/>
        <c:auto val="1"/>
        <c:lblAlgn val="ctr"/>
        <c:lblOffset val="100"/>
        <c:noMultiLvlLbl val="0"/>
      </c:catAx>
      <c:valAx>
        <c:axId val="411105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Antall tjenester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41109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DAFDF-87A3-4613-A7ED-5D9329D5D3A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1121</Words>
  <Characters>5942</Characters>
  <Application>Microsoft Office Word</Application>
  <DocSecurity>0</DocSecurity>
  <Lines>49</Lines>
  <Paragraphs>14</Paragraphs>
  <ScaleCrop>false</ScaleCrop>
  <Company>Barne-, ungdoms- og familiedirektoratet</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Erlend Sand Bruer</dc:creator>
  <cp:keywords/>
  <dc:description/>
  <cp:lastModifiedBy>Jonas Kambestad Hågensen</cp:lastModifiedBy>
  <cp:revision>2</cp:revision>
  <dcterms:created xsi:type="dcterms:W3CDTF">2023-06-15T15:34:00Z</dcterms:created>
  <dcterms:modified xsi:type="dcterms:W3CDTF">2023-06-15T15:34:00Z</dcterms:modified>
</cp:coreProperties>
</file>