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A8E6" w14:textId="3565DEB7" w:rsidR="00D14815" w:rsidRPr="008A5787" w:rsidRDefault="005A03AE" w:rsidP="00D14815">
      <w:pPr>
        <w:jc w:val="center"/>
        <w:rPr>
          <w:b/>
          <w:bCs/>
          <w:lang w:val="en-US"/>
        </w:rPr>
      </w:pPr>
      <w:r w:rsidRPr="008A5787">
        <w:rPr>
          <w:noProof/>
        </w:rPr>
        <w:drawing>
          <wp:inline distT="0" distB="0" distL="0" distR="0" wp14:anchorId="201DD804" wp14:editId="33F4DA82">
            <wp:extent cx="2209360" cy="484637"/>
            <wp:effectExtent l="0" t="0" r="635" b="0"/>
            <wp:docPr id="459543914" name="Bilde 1" descr="Et bilde som inneholder Font, Grafikk, logo,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11369" name="Bilde 1" descr="Et bilde som inneholder Font, Grafikk, logo, tekst&#10;&#10;KI-generert innhold kan være feil."/>
                    <pic:cNvPicPr/>
                  </pic:nvPicPr>
                  <pic:blipFill>
                    <a:blip r:embed="rId9"/>
                    <a:stretch>
                      <a:fillRect/>
                    </a:stretch>
                  </pic:blipFill>
                  <pic:spPr>
                    <a:xfrm>
                      <a:off x="0" y="0"/>
                      <a:ext cx="2241011" cy="491580"/>
                    </a:xfrm>
                    <a:prstGeom prst="rect">
                      <a:avLst/>
                    </a:prstGeom>
                  </pic:spPr>
                </pic:pic>
              </a:graphicData>
            </a:graphic>
          </wp:inline>
        </w:drawing>
      </w:r>
    </w:p>
    <w:p w14:paraId="42ABA442" w14:textId="77777777" w:rsidR="007D6FC0" w:rsidRPr="008A5787" w:rsidRDefault="007D6FC0" w:rsidP="007D6FC0">
      <w:pPr>
        <w:rPr>
          <w:b/>
          <w:bCs/>
          <w:lang w:val="en-US"/>
        </w:rPr>
      </w:pPr>
      <w:r w:rsidRPr="008A5787">
        <w:rPr>
          <w:b/>
          <w:bCs/>
          <w:lang w:val="en-US"/>
        </w:rPr>
        <w:t>News Release</w:t>
      </w:r>
    </w:p>
    <w:p w14:paraId="41401A7C" w14:textId="5EC0E0AD" w:rsidR="007D6FC0" w:rsidRPr="008A5787" w:rsidRDefault="007D6FC0" w:rsidP="007D6FC0">
      <w:pPr>
        <w:rPr>
          <w:b/>
          <w:bCs/>
          <w:sz w:val="28"/>
          <w:szCs w:val="28"/>
          <w:lang w:val="en-US"/>
        </w:rPr>
      </w:pPr>
      <w:r w:rsidRPr="008A5787">
        <w:rPr>
          <w:b/>
          <w:bCs/>
          <w:sz w:val="28"/>
          <w:szCs w:val="28"/>
          <w:lang w:val="en-US"/>
        </w:rPr>
        <w:t>Kitebrook Infra strengthens leadership team in Norway</w:t>
      </w:r>
      <w:r w:rsidR="00261BF6" w:rsidRPr="008A5787">
        <w:rPr>
          <w:b/>
          <w:bCs/>
          <w:sz w:val="28"/>
          <w:szCs w:val="28"/>
          <w:lang w:val="en-US"/>
        </w:rPr>
        <w:br/>
      </w:r>
      <w:r w:rsidRPr="008A5787">
        <w:rPr>
          <w:sz w:val="24"/>
          <w:szCs w:val="24"/>
          <w:lang w:val="en-US"/>
        </w:rPr>
        <w:t>– Announces key senior appointments across development, land strategy, technology, market development, and community engagement</w:t>
      </w:r>
    </w:p>
    <w:p w14:paraId="5344D246" w14:textId="0454D281" w:rsidR="007D6FC0" w:rsidRPr="008A5787" w:rsidRDefault="005A5273" w:rsidP="007D6FC0">
      <w:pPr>
        <w:rPr>
          <w:b/>
          <w:bCs/>
          <w:lang w:val="en-US"/>
        </w:rPr>
      </w:pPr>
      <w:r w:rsidRPr="005A5273">
        <w:rPr>
          <w:b/>
          <w:bCs/>
          <w:lang w:val="en-US"/>
        </w:rPr>
        <w:t>27</w:t>
      </w:r>
      <w:r w:rsidR="00C50052" w:rsidRPr="005A5273">
        <w:rPr>
          <w:b/>
          <w:bCs/>
          <w:lang w:val="en-US"/>
        </w:rPr>
        <w:t xml:space="preserve"> </w:t>
      </w:r>
      <w:r w:rsidR="007D6FC0" w:rsidRPr="005A5273">
        <w:rPr>
          <w:b/>
          <w:bCs/>
          <w:lang w:val="en-US"/>
        </w:rPr>
        <w:t>May</w:t>
      </w:r>
      <w:r w:rsidR="007D6FC0" w:rsidRPr="008A5787">
        <w:rPr>
          <w:b/>
          <w:bCs/>
          <w:lang w:val="en-US"/>
        </w:rPr>
        <w:t xml:space="preserve"> 2026 – Oslo/Bergen/Washington, DC – Following the recent appointment of Cathrine Telje as CEO in Norway, Kitebrook Infra is further strengthening its leadership platform with a series of senior appointments across development, land strategy, technology, market development, and community engagement.</w:t>
      </w:r>
    </w:p>
    <w:p w14:paraId="44192AA7" w14:textId="77777777" w:rsidR="008D30C1" w:rsidRPr="008A5787" w:rsidRDefault="008D30C1" w:rsidP="008D30C1">
      <w:pPr>
        <w:rPr>
          <w:lang w:val="en-US"/>
        </w:rPr>
      </w:pPr>
      <w:r w:rsidRPr="008A5787">
        <w:rPr>
          <w:lang w:val="en-US"/>
        </w:rPr>
        <w:t xml:space="preserve">Kitebrook Infra has appointed the following senior leaders: </w:t>
      </w:r>
      <w:r w:rsidRPr="008A5787">
        <w:rPr>
          <w:b/>
          <w:bCs/>
          <w:lang w:val="en-US"/>
        </w:rPr>
        <w:t>Rob Jones</w:t>
      </w:r>
      <w:r w:rsidRPr="008A5787">
        <w:rPr>
          <w:lang w:val="en-US"/>
        </w:rPr>
        <w:t xml:space="preserve">, Director of Development &amp; Construction; </w:t>
      </w:r>
      <w:r w:rsidRPr="008A5787">
        <w:rPr>
          <w:b/>
          <w:bCs/>
          <w:lang w:val="en-US"/>
        </w:rPr>
        <w:t>Andy Edwards</w:t>
      </w:r>
      <w:r w:rsidRPr="008A5787">
        <w:rPr>
          <w:lang w:val="en-US"/>
        </w:rPr>
        <w:t xml:space="preserve">, Director of Land Strategy; </w:t>
      </w:r>
      <w:r w:rsidRPr="008A5787">
        <w:rPr>
          <w:b/>
          <w:bCs/>
          <w:lang w:val="en-US"/>
        </w:rPr>
        <w:t>Geoff Fox</w:t>
      </w:r>
      <w:r w:rsidRPr="008A5787">
        <w:rPr>
          <w:lang w:val="en-US"/>
        </w:rPr>
        <w:t xml:space="preserve">, Chief Technical Officer; </w:t>
      </w:r>
      <w:r w:rsidRPr="008A5787">
        <w:rPr>
          <w:b/>
          <w:bCs/>
          <w:lang w:val="en-US"/>
        </w:rPr>
        <w:t>Kjetil Ertnaes</w:t>
      </w:r>
      <w:r w:rsidRPr="008A5787">
        <w:rPr>
          <w:lang w:val="en-US"/>
        </w:rPr>
        <w:t xml:space="preserve">, Director of Market Development; and </w:t>
      </w:r>
      <w:r w:rsidRPr="008A5787">
        <w:rPr>
          <w:b/>
          <w:bCs/>
          <w:lang w:val="en-US"/>
        </w:rPr>
        <w:t>Per Espen Edvardsen</w:t>
      </w:r>
      <w:r w:rsidRPr="008A5787">
        <w:rPr>
          <w:lang w:val="en-US"/>
        </w:rPr>
        <w:t xml:space="preserve">, Director of Community Liaison. All to take part of </w:t>
      </w:r>
      <w:r w:rsidRPr="008A5787">
        <w:rPr>
          <w:b/>
          <w:bCs/>
          <w:lang w:val="en-US"/>
        </w:rPr>
        <w:t>Cathrine Myhre Telje</w:t>
      </w:r>
      <w:r w:rsidRPr="008A5787">
        <w:rPr>
          <w:lang w:val="en-US"/>
        </w:rPr>
        <w:t xml:space="preserve"> leadership group.</w:t>
      </w:r>
    </w:p>
    <w:p w14:paraId="49AB0D6D" w14:textId="77777777" w:rsidR="007D6FC0" w:rsidRPr="008A5787" w:rsidRDefault="007D6FC0" w:rsidP="007D6FC0">
      <w:pPr>
        <w:rPr>
          <w:lang w:val="en-US"/>
        </w:rPr>
      </w:pPr>
      <w:r w:rsidRPr="008A5787">
        <w:rPr>
          <w:lang w:val="en-US"/>
        </w:rPr>
        <w:t>The announcement follows the recent establishment of Kitebrook Infra in Norway by U.S.-based data center pioneers Byrne Murphy and William E. Conway, Jr., who previously built DigiPlex into one of the leading data center companies in the Nordics.</w:t>
      </w:r>
    </w:p>
    <w:p w14:paraId="422EE07F" w14:textId="77777777" w:rsidR="007D6FC0" w:rsidRPr="008A5787" w:rsidRDefault="007D6FC0" w:rsidP="007D6FC0">
      <w:pPr>
        <w:rPr>
          <w:lang w:val="en-US"/>
        </w:rPr>
      </w:pPr>
      <w:r w:rsidRPr="008A5787">
        <w:rPr>
          <w:lang w:val="en-US"/>
        </w:rPr>
        <w:t>Kitebrook develops AI/HPC-ready data center sites in Norway by acquiring and preparing strategic properties, securing permits and grid access, building enabling infrastructure, and delivering fully prepared, renewable-powered sites for future data center operators.</w:t>
      </w:r>
    </w:p>
    <w:p w14:paraId="1B673012" w14:textId="77777777" w:rsidR="007D6FC0" w:rsidRPr="008A5787" w:rsidRDefault="007D6FC0" w:rsidP="007D6FC0">
      <w:pPr>
        <w:rPr>
          <w:lang w:val="en-US"/>
        </w:rPr>
      </w:pPr>
      <w:r w:rsidRPr="008A5787">
        <w:rPr>
          <w:lang w:val="en-US"/>
        </w:rPr>
        <w:t>Current development activities include locations in Masfjorden, Samnanger, and Luster in Vestland County, where the company is securing land, power access, permits, and enabling infrastructure for long-term industrial development.</w:t>
      </w:r>
    </w:p>
    <w:p w14:paraId="3D66104B" w14:textId="49B72DEB" w:rsidR="007D6FC0" w:rsidRPr="008A5787" w:rsidRDefault="007D6FC0" w:rsidP="007D6FC0">
      <w:pPr>
        <w:rPr>
          <w:b/>
          <w:bCs/>
          <w:lang w:val="en-US"/>
        </w:rPr>
      </w:pPr>
      <w:r w:rsidRPr="008A5787">
        <w:rPr>
          <w:b/>
          <w:bCs/>
          <w:lang w:val="en-US"/>
        </w:rPr>
        <w:t>One of the most experienced leadership teams in the Nordic data center industry</w:t>
      </w:r>
      <w:r w:rsidR="00A71099" w:rsidRPr="008A5787">
        <w:rPr>
          <w:b/>
          <w:bCs/>
          <w:lang w:val="en-US"/>
        </w:rPr>
        <w:br/>
      </w:r>
      <w:r w:rsidRPr="008A5787">
        <w:rPr>
          <w:lang w:val="en-US"/>
        </w:rPr>
        <w:t>– The leadership team at Kitebrook brings a rare combination of strategic insight, operational execution capability, and deep industry expertise. Collectively, they represent one of the most experienced teams in the Nordic data center market, says Byrne Murphy, who together with William E. Conway, Jr., is an investor behind Kitebrook.</w:t>
      </w:r>
    </w:p>
    <w:p w14:paraId="0743B09D" w14:textId="4D3D2BB7" w:rsidR="007D6FC0" w:rsidRPr="008A5787" w:rsidRDefault="007D6FC0" w:rsidP="007D6FC0">
      <w:pPr>
        <w:rPr>
          <w:lang w:val="en-US"/>
        </w:rPr>
      </w:pPr>
      <w:r w:rsidRPr="008A5787">
        <w:rPr>
          <w:b/>
          <w:bCs/>
          <w:lang w:val="en-US"/>
        </w:rPr>
        <w:t>Murphy</w:t>
      </w:r>
      <w:r w:rsidRPr="008A5787">
        <w:rPr>
          <w:lang w:val="en-US"/>
        </w:rPr>
        <w:t xml:space="preserve"> continues:</w:t>
      </w:r>
      <w:r w:rsidR="00DA4F67" w:rsidRPr="008A5787">
        <w:rPr>
          <w:lang w:val="en-US"/>
        </w:rPr>
        <w:br/>
      </w:r>
      <w:r w:rsidRPr="008A5787">
        <w:rPr>
          <w:lang w:val="en-US"/>
        </w:rPr>
        <w:t xml:space="preserve">– Several members of the team have worked together for many years, including during the period when we built DigiPlex into a leading data center company in Norway and the Nordics. I have seen </w:t>
      </w:r>
      <w:r w:rsidR="00DA4F67" w:rsidRPr="008A5787">
        <w:rPr>
          <w:lang w:val="en-US"/>
        </w:rPr>
        <w:t>first-hand</w:t>
      </w:r>
      <w:r w:rsidRPr="008A5787">
        <w:rPr>
          <w:lang w:val="en-US"/>
        </w:rPr>
        <w:t xml:space="preserve"> how they deliver results in highly complex and demanding projects. This gives us great confidence in their ability to lead Kitebrook’s continued growth in Norway.</w:t>
      </w:r>
    </w:p>
    <w:p w14:paraId="550634BE" w14:textId="6ED21FCD" w:rsidR="007D6FC0" w:rsidRPr="008A5787" w:rsidRDefault="007D6FC0" w:rsidP="007D6FC0">
      <w:pPr>
        <w:rPr>
          <w:b/>
          <w:bCs/>
          <w:lang w:val="en-US"/>
        </w:rPr>
      </w:pPr>
      <w:r w:rsidRPr="008A5787">
        <w:rPr>
          <w:b/>
          <w:bCs/>
          <w:lang w:val="en-US"/>
        </w:rPr>
        <w:t>Building a leadership team for large-scale execution</w:t>
      </w:r>
      <w:r w:rsidR="00D768BA" w:rsidRPr="008A5787">
        <w:rPr>
          <w:b/>
          <w:bCs/>
          <w:lang w:val="en-US"/>
        </w:rPr>
        <w:br/>
      </w:r>
      <w:r w:rsidRPr="008A5787">
        <w:rPr>
          <w:lang w:val="en-US"/>
        </w:rPr>
        <w:t>The appointments mark the next step in Kitebrook’s ambition to build a long-term platform for large-scale data center infrastructure development in Norway.</w:t>
      </w:r>
    </w:p>
    <w:p w14:paraId="6A224C4A" w14:textId="77777777" w:rsidR="007D6FC0" w:rsidRPr="008A5787" w:rsidRDefault="007D6FC0" w:rsidP="007D6FC0">
      <w:pPr>
        <w:rPr>
          <w:lang w:val="en-US"/>
        </w:rPr>
      </w:pPr>
      <w:r w:rsidRPr="008A5787">
        <w:rPr>
          <w:lang w:val="en-US"/>
        </w:rPr>
        <w:t xml:space="preserve">– Delivering projects of this scale requires not only access to power and strategically located sites, but also a highly experienced leadership team that can execute across all phases of development. We are building a platform with deep expertise across the entire value chain, says </w:t>
      </w:r>
      <w:r w:rsidRPr="008A5787">
        <w:rPr>
          <w:b/>
          <w:bCs/>
          <w:lang w:val="en-US"/>
        </w:rPr>
        <w:t>Cathrine Telje</w:t>
      </w:r>
      <w:r w:rsidRPr="008A5787">
        <w:rPr>
          <w:lang w:val="en-US"/>
        </w:rPr>
        <w:t>, CEO of Kitebrook Infra in Norway.</w:t>
      </w:r>
    </w:p>
    <w:p w14:paraId="40D5A8F8" w14:textId="77777777" w:rsidR="007D6FC0" w:rsidRPr="008A5787" w:rsidRDefault="007D6FC0" w:rsidP="007D6FC0">
      <w:pPr>
        <w:rPr>
          <w:lang w:val="en-US"/>
        </w:rPr>
      </w:pPr>
      <w:r w:rsidRPr="008A5787">
        <w:rPr>
          <w:lang w:val="en-US"/>
        </w:rPr>
        <w:t>Kitebrook’s development model is centered around reducing complexity for future data center operators by securing land, addressing permitting processes early, clarifying grid access, and preparing foundational infrastructure before customer entry.</w:t>
      </w:r>
    </w:p>
    <w:p w14:paraId="5FC0161F" w14:textId="77777777" w:rsidR="007D6FC0" w:rsidRPr="008A5787" w:rsidRDefault="007D6FC0" w:rsidP="007D6FC0">
      <w:pPr>
        <w:rPr>
          <w:lang w:val="en-US"/>
        </w:rPr>
      </w:pPr>
      <w:r w:rsidRPr="008A5787">
        <w:rPr>
          <w:lang w:val="en-US"/>
        </w:rPr>
        <w:t>The company’s projects are powered by 100 percent renewable hydropower and are developed in alignment with regional energy planning and responsible grid integration principles.</w:t>
      </w:r>
    </w:p>
    <w:p w14:paraId="671D8FE8" w14:textId="77777777" w:rsidR="007D6FC0" w:rsidRPr="008A5787" w:rsidRDefault="007D6FC0" w:rsidP="007D6FC0">
      <w:pPr>
        <w:rPr>
          <w:b/>
          <w:bCs/>
          <w:lang w:val="en-US"/>
        </w:rPr>
      </w:pPr>
      <w:r w:rsidRPr="008A5787">
        <w:rPr>
          <w:b/>
          <w:bCs/>
          <w:lang w:val="en-US"/>
        </w:rPr>
        <w:t>Key leadership appointments</w:t>
      </w:r>
    </w:p>
    <w:p w14:paraId="08C7CAD9" w14:textId="35B5E063" w:rsidR="007D6FC0" w:rsidRPr="008A5787" w:rsidRDefault="007D6FC0" w:rsidP="007D6FC0">
      <w:pPr>
        <w:rPr>
          <w:b/>
          <w:bCs/>
          <w:lang w:val="en-US"/>
        </w:rPr>
      </w:pPr>
      <w:r w:rsidRPr="008A5787">
        <w:rPr>
          <w:b/>
          <w:bCs/>
          <w:lang w:val="en-US"/>
        </w:rPr>
        <w:t>Cathrine Telje, Chief Executive Officer</w:t>
      </w:r>
      <w:r w:rsidR="00D768BA" w:rsidRPr="008A5787">
        <w:rPr>
          <w:b/>
          <w:bCs/>
          <w:lang w:val="en-US"/>
        </w:rPr>
        <w:br/>
      </w:r>
      <w:r w:rsidRPr="008A5787">
        <w:rPr>
          <w:lang w:val="en-US"/>
        </w:rPr>
        <w:t>Cathrine Telje brings extensive leadership experience from the Nordic data center industry and capital markets. She leads Kitebrook’s growth in Norway, with overall responsibility for strategy, operations, and execution.</w:t>
      </w:r>
    </w:p>
    <w:p w14:paraId="73BDA000" w14:textId="77777777" w:rsidR="007D6FC0" w:rsidRPr="008A5787" w:rsidRDefault="007D6FC0" w:rsidP="007D6FC0">
      <w:pPr>
        <w:rPr>
          <w:lang w:val="en-US"/>
        </w:rPr>
      </w:pPr>
      <w:r w:rsidRPr="008A5787">
        <w:rPr>
          <w:lang w:val="en-US"/>
        </w:rPr>
        <w:t xml:space="preserve">She previously served as VP Finance Nordics at CTS Group, Chief Strategy &amp; Execution Officer at Bulk Data Centers, and CFO Nordics at STACK Infrastructure. Cathrine Telje was also CFO of DigiPlex during the company’s major growth phase, including when DigiPlex issued bonds on the Oslo </w:t>
      </w:r>
      <w:proofErr w:type="spellStart"/>
      <w:r w:rsidRPr="008A5787">
        <w:rPr>
          <w:lang w:val="en-US"/>
        </w:rPr>
        <w:t>Børs</w:t>
      </w:r>
      <w:proofErr w:type="spellEnd"/>
      <w:r w:rsidRPr="008A5787">
        <w:rPr>
          <w:lang w:val="en-US"/>
        </w:rPr>
        <w:t xml:space="preserve"> (now Euronext) to finance expansion across the Nordic region.</w:t>
      </w:r>
    </w:p>
    <w:p w14:paraId="197777BE" w14:textId="2CF85486" w:rsidR="007D6FC0" w:rsidRPr="008A5787" w:rsidRDefault="007D6FC0" w:rsidP="007D6FC0">
      <w:pPr>
        <w:rPr>
          <w:b/>
          <w:bCs/>
          <w:lang w:val="en-US"/>
        </w:rPr>
      </w:pPr>
      <w:r w:rsidRPr="008A5787">
        <w:rPr>
          <w:b/>
          <w:bCs/>
          <w:lang w:val="en-US"/>
        </w:rPr>
        <w:t>Rob Jones, Director of Development &amp; Construction</w:t>
      </w:r>
      <w:r w:rsidR="00D768BA" w:rsidRPr="008A5787">
        <w:rPr>
          <w:b/>
          <w:bCs/>
          <w:lang w:val="en-US"/>
        </w:rPr>
        <w:br/>
      </w:r>
      <w:r w:rsidRPr="008A5787">
        <w:rPr>
          <w:lang w:val="en-US"/>
        </w:rPr>
        <w:t xml:space="preserve">Rob </w:t>
      </w:r>
      <w:proofErr w:type="gramStart"/>
      <w:r w:rsidRPr="008A5787">
        <w:rPr>
          <w:lang w:val="en-US"/>
        </w:rPr>
        <w:t>Jones</w:t>
      </w:r>
      <w:proofErr w:type="gramEnd"/>
      <w:r w:rsidRPr="008A5787">
        <w:rPr>
          <w:lang w:val="en-US"/>
        </w:rPr>
        <w:t xml:space="preserve"> </w:t>
      </w:r>
      <w:proofErr w:type="gramStart"/>
      <w:r w:rsidRPr="008A5787">
        <w:rPr>
          <w:lang w:val="en-US"/>
        </w:rPr>
        <w:t>brings</w:t>
      </w:r>
      <w:proofErr w:type="gramEnd"/>
      <w:r w:rsidRPr="008A5787">
        <w:rPr>
          <w:lang w:val="en-US"/>
        </w:rPr>
        <w:t xml:space="preserve"> more than 28 years of experience delivering complex, high-value projects across the commercial fit-out and data center sectors. </w:t>
      </w:r>
      <w:r w:rsidR="008B14A9" w:rsidRPr="008A5787">
        <w:rPr>
          <w:lang w:val="en-US"/>
        </w:rPr>
        <w:t xml:space="preserve">Rob is the former Head of the Nordics for Turner &amp; Townsend, one of the world’s largest data center project managers. </w:t>
      </w:r>
      <w:r w:rsidRPr="008A5787">
        <w:rPr>
          <w:lang w:val="en-US"/>
        </w:rPr>
        <w:t>He leads development and construction activities across Kitebrook’s portfolio, with responsibility for execution, risk management, and long-term asset value creation.</w:t>
      </w:r>
    </w:p>
    <w:p w14:paraId="14E1D606" w14:textId="2A2B6AB0" w:rsidR="007D6FC0" w:rsidRPr="008A5787" w:rsidRDefault="007D6FC0" w:rsidP="007D6FC0">
      <w:pPr>
        <w:rPr>
          <w:b/>
          <w:bCs/>
          <w:lang w:val="en-US"/>
        </w:rPr>
      </w:pPr>
      <w:r w:rsidRPr="008A5787">
        <w:rPr>
          <w:b/>
          <w:bCs/>
          <w:lang w:val="en-US"/>
        </w:rPr>
        <w:t>Andy Edwards, Director of Land Strategy</w:t>
      </w:r>
      <w:r w:rsidR="00D768BA" w:rsidRPr="008A5787">
        <w:rPr>
          <w:b/>
          <w:bCs/>
          <w:lang w:val="en-US"/>
        </w:rPr>
        <w:br/>
      </w:r>
      <w:r w:rsidRPr="008A5787">
        <w:rPr>
          <w:lang w:val="en-US"/>
        </w:rPr>
        <w:t xml:space="preserve">Andy Edwards joins Kitebrook with approximately 25 years of experience across real estate development and digital infrastructure. </w:t>
      </w:r>
      <w:r w:rsidR="000B36DE" w:rsidRPr="008A5787">
        <w:rPr>
          <w:lang w:val="en-US"/>
        </w:rPr>
        <w:t xml:space="preserve">Andy joins Kitebrook after devoting nearly 6 years of leading Microsoft EMEA’s Land Strategy team. </w:t>
      </w:r>
      <w:r w:rsidRPr="008A5787">
        <w:rPr>
          <w:lang w:val="en-US"/>
        </w:rPr>
        <w:t>He is responsible for land acquisitions, disposals, and structuring partnerships and joint ventures. He previously spent six years at Microsoft driving data center expansion projects across Europe.</w:t>
      </w:r>
    </w:p>
    <w:p w14:paraId="3D2D0470" w14:textId="14C3F6BF" w:rsidR="007D6FC0" w:rsidRPr="008A5787" w:rsidRDefault="007D6FC0" w:rsidP="007D6FC0">
      <w:pPr>
        <w:rPr>
          <w:b/>
          <w:bCs/>
          <w:lang w:val="en-US"/>
        </w:rPr>
      </w:pPr>
      <w:r w:rsidRPr="008A5787">
        <w:rPr>
          <w:b/>
          <w:bCs/>
          <w:lang w:val="en-US"/>
        </w:rPr>
        <w:t>Geoff Fox, Chief Technical Officer</w:t>
      </w:r>
      <w:r w:rsidR="00D768BA" w:rsidRPr="008A5787">
        <w:rPr>
          <w:b/>
          <w:bCs/>
          <w:lang w:val="en-US"/>
        </w:rPr>
        <w:br/>
      </w:r>
      <w:r w:rsidRPr="008A5787">
        <w:rPr>
          <w:lang w:val="en-US"/>
        </w:rPr>
        <w:t xml:space="preserve">With more than 30 years of industry experience, Geoff Fox leads Kitebrook’s technical strategy and design development. </w:t>
      </w:r>
      <w:r w:rsidR="00BC3932" w:rsidRPr="008A5787">
        <w:rPr>
          <w:lang w:val="en-US"/>
        </w:rPr>
        <w:t xml:space="preserve">Geoff was the CTO for DigiPlex for nearly 21 years. </w:t>
      </w:r>
      <w:r w:rsidRPr="008A5787">
        <w:rPr>
          <w:lang w:val="en-US"/>
        </w:rPr>
        <w:t>He is responsible for delivering future-proof, sustainable, and scalable infrastructure solutions, building on experience from companies including DigiPlex and CBX.</w:t>
      </w:r>
    </w:p>
    <w:p w14:paraId="1AB0310E" w14:textId="7A3998CC" w:rsidR="007D6FC0" w:rsidRPr="008A5787" w:rsidRDefault="007D6FC0" w:rsidP="007D6FC0">
      <w:pPr>
        <w:rPr>
          <w:b/>
          <w:bCs/>
          <w:lang w:val="en-US"/>
        </w:rPr>
      </w:pPr>
      <w:r w:rsidRPr="008A5787">
        <w:rPr>
          <w:b/>
          <w:bCs/>
          <w:lang w:val="en-US"/>
        </w:rPr>
        <w:t>Kjetil Ertnaes, Director of Market Development</w:t>
      </w:r>
      <w:r w:rsidR="00D768BA" w:rsidRPr="008A5787">
        <w:rPr>
          <w:b/>
          <w:bCs/>
          <w:lang w:val="en-US"/>
        </w:rPr>
        <w:br/>
      </w:r>
      <w:r w:rsidRPr="008A5787">
        <w:rPr>
          <w:lang w:val="en-US"/>
        </w:rPr>
        <w:t xml:space="preserve">Kjetil Ertnaes brings more than 20 years of experience from the Nordic data center market and is among the early contributors to the development of Norway’s data center industry. </w:t>
      </w:r>
      <w:r w:rsidR="002A5DB2" w:rsidRPr="008A5787">
        <w:rPr>
          <w:lang w:val="en-US"/>
        </w:rPr>
        <w:t xml:space="preserve">Kjetil was the Head of Sales at DigiPlex for 10 years. </w:t>
      </w:r>
      <w:r w:rsidRPr="008A5787">
        <w:rPr>
          <w:lang w:val="en-US"/>
        </w:rPr>
        <w:t>He leads Kitebrook’s market development activities, strategic positioning, and customer engagement efforts.</w:t>
      </w:r>
    </w:p>
    <w:p w14:paraId="3AC0E14E" w14:textId="571273D1" w:rsidR="007D6FC0" w:rsidRPr="008A5787" w:rsidRDefault="007D6FC0" w:rsidP="007D6FC0">
      <w:pPr>
        <w:rPr>
          <w:b/>
          <w:bCs/>
          <w:lang w:val="en-US"/>
        </w:rPr>
      </w:pPr>
      <w:r w:rsidRPr="008A5787">
        <w:rPr>
          <w:b/>
          <w:bCs/>
          <w:lang w:val="en-US"/>
        </w:rPr>
        <w:t>Per Espen Edvardsen, Director of Community Liaison</w:t>
      </w:r>
      <w:r w:rsidR="00D768BA" w:rsidRPr="008A5787">
        <w:rPr>
          <w:b/>
          <w:bCs/>
          <w:lang w:val="en-US"/>
        </w:rPr>
        <w:br/>
      </w:r>
      <w:r w:rsidRPr="008A5787">
        <w:rPr>
          <w:lang w:val="en-US"/>
        </w:rPr>
        <w:t>Per Espen Edvardsen is responsible for stakeholder engagement with municipalities, local communities, and regional partners, including processes related to permitting, zoning, and power approvals. He is the co-founder of REGN Datacenters, which was acquired by Kitebrook in 2024.</w:t>
      </w:r>
    </w:p>
    <w:p w14:paraId="7D71E1BE" w14:textId="3E8F5638" w:rsidR="007D6FC0" w:rsidRPr="008A5787" w:rsidRDefault="007D6FC0" w:rsidP="007D6FC0">
      <w:pPr>
        <w:rPr>
          <w:lang w:val="en-US"/>
        </w:rPr>
      </w:pPr>
      <w:r w:rsidRPr="008A5787">
        <w:rPr>
          <w:b/>
          <w:bCs/>
          <w:lang w:val="en-US"/>
        </w:rPr>
        <w:t>Combining global expertise with local insight</w:t>
      </w:r>
      <w:r w:rsidR="002F5C3E" w:rsidRPr="008A5787">
        <w:rPr>
          <w:b/>
          <w:bCs/>
          <w:lang w:val="en-US"/>
        </w:rPr>
        <w:br/>
      </w:r>
      <w:r w:rsidRPr="008A5787">
        <w:rPr>
          <w:lang w:val="en-US"/>
        </w:rPr>
        <w:t>Byrne Murphy emphasizes the importance of combining international experience with strong Norwegian industrial and regional understanding:</w:t>
      </w:r>
    </w:p>
    <w:p w14:paraId="14EE25E5" w14:textId="77777777" w:rsidR="007D6FC0" w:rsidRPr="008A5787" w:rsidRDefault="007D6FC0" w:rsidP="007D6FC0">
      <w:pPr>
        <w:rPr>
          <w:lang w:val="en-US"/>
        </w:rPr>
      </w:pPr>
      <w:r w:rsidRPr="008A5787">
        <w:rPr>
          <w:lang w:val="en-US"/>
        </w:rPr>
        <w:t>– What we are building in Norway is highly ambitious, both in scale and innovation. To succeed, we need leaders who combine global expertise with deep local understanding. This team reflects exactly that.</w:t>
      </w:r>
    </w:p>
    <w:p w14:paraId="5238A61E" w14:textId="5F2E70AA" w:rsidR="007D6FC0" w:rsidRPr="008A5787" w:rsidRDefault="007D6FC0" w:rsidP="007D6FC0">
      <w:pPr>
        <w:rPr>
          <w:lang w:val="en-US"/>
        </w:rPr>
      </w:pPr>
      <w:r w:rsidRPr="008A5787">
        <w:rPr>
          <w:b/>
          <w:bCs/>
          <w:lang w:val="en-US"/>
        </w:rPr>
        <w:t>Murphy</w:t>
      </w:r>
      <w:r w:rsidRPr="008A5787">
        <w:rPr>
          <w:lang w:val="en-US"/>
        </w:rPr>
        <w:t xml:space="preserve"> adds:</w:t>
      </w:r>
      <w:r w:rsidR="002F5C3E" w:rsidRPr="008A5787">
        <w:rPr>
          <w:lang w:val="en-US"/>
        </w:rPr>
        <w:br/>
      </w:r>
      <w:r w:rsidRPr="008A5787">
        <w:rPr>
          <w:lang w:val="en-US"/>
        </w:rPr>
        <w:t>– Several members of this team have helped shape the Nordic data center industry over the past two decades. Their combined experience gives us strong confidence in our ability to deliver on our long-term plans.</w:t>
      </w:r>
    </w:p>
    <w:p w14:paraId="4134D3D0" w14:textId="7C4F3FD7" w:rsidR="007D6FC0" w:rsidRPr="008A5787" w:rsidRDefault="007D6FC0" w:rsidP="007D6FC0">
      <w:pPr>
        <w:rPr>
          <w:b/>
          <w:bCs/>
          <w:lang w:val="en-US"/>
        </w:rPr>
      </w:pPr>
      <w:r w:rsidRPr="008A5787">
        <w:rPr>
          <w:b/>
          <w:bCs/>
          <w:lang w:val="en-US"/>
        </w:rPr>
        <w:t>Positioned for long-term growth in Norway</w:t>
      </w:r>
      <w:r w:rsidR="00D768BA" w:rsidRPr="008A5787">
        <w:rPr>
          <w:b/>
          <w:bCs/>
          <w:lang w:val="en-US"/>
        </w:rPr>
        <w:br/>
      </w:r>
      <w:r w:rsidRPr="008A5787">
        <w:rPr>
          <w:lang w:val="en-US"/>
        </w:rPr>
        <w:t>The strengthened leadership team will support Kitebrook’s ongoing project development activities in Masfjorden, Samnanger, and Luster, as well as future expansion opportunities across Norway.</w:t>
      </w:r>
    </w:p>
    <w:p w14:paraId="22AE9E78" w14:textId="77777777" w:rsidR="007D6FC0" w:rsidRPr="008A5787" w:rsidRDefault="007D6FC0" w:rsidP="007D6FC0">
      <w:pPr>
        <w:rPr>
          <w:lang w:val="en-US"/>
        </w:rPr>
      </w:pPr>
      <w:r w:rsidRPr="008A5787">
        <w:rPr>
          <w:lang w:val="en-US"/>
        </w:rPr>
        <w:t>– We now have a leadership team in place that covers the full spectrum — from land and permitting to technical design, construction, stakeholder engagement, and market development. This positions Kitebrook very strongly for the next phase of long-term growth in Norway, concludes Cathrine Telje.</w:t>
      </w:r>
    </w:p>
    <w:p w14:paraId="3617E754" w14:textId="54F89E2D" w:rsidR="00B05E9F" w:rsidRPr="008A5787" w:rsidRDefault="00D14815" w:rsidP="00D14815">
      <w:pPr>
        <w:rPr>
          <w:lang w:val="en-US"/>
        </w:rPr>
      </w:pPr>
      <w:r w:rsidRPr="008A5787">
        <w:rPr>
          <w:b/>
          <w:bCs/>
          <w:lang w:val="en-US"/>
        </w:rPr>
        <w:t>For further information:</w:t>
      </w:r>
      <w:r w:rsidRPr="008A5787">
        <w:rPr>
          <w:lang w:val="en-US"/>
        </w:rPr>
        <w:t xml:space="preserve"> </w:t>
      </w:r>
      <w:r w:rsidRPr="008A5787">
        <w:rPr>
          <w:lang w:val="en-US"/>
        </w:rPr>
        <w:br/>
      </w:r>
      <w:r w:rsidR="00B05E9F" w:rsidRPr="008A5787">
        <w:rPr>
          <w:lang w:val="en-US"/>
        </w:rPr>
        <w:t xml:space="preserve">For Norway, the Nordics and Europe: Bjørn Richard Johansen, Geelmuyden Kiese, E-post: </w:t>
      </w:r>
      <w:hyperlink r:id="rId10" w:history="1">
        <w:r w:rsidR="00B05E9F" w:rsidRPr="008A5787">
          <w:rPr>
            <w:rStyle w:val="Hyperkobling"/>
            <w:lang w:val="en-US"/>
          </w:rPr>
          <w:t>brj@gknordic.com</w:t>
        </w:r>
      </w:hyperlink>
      <w:r w:rsidR="00B05E9F" w:rsidRPr="008A5787">
        <w:rPr>
          <w:lang w:val="en-US"/>
        </w:rPr>
        <w:t xml:space="preserve"> 47 800 100</w:t>
      </w:r>
    </w:p>
    <w:p w14:paraId="6D19D68A" w14:textId="4C613E13" w:rsidR="00893D11" w:rsidRPr="008A5787" w:rsidRDefault="00893D11" w:rsidP="00D14815">
      <w:pPr>
        <w:rPr>
          <w:lang w:val="en-US"/>
        </w:rPr>
      </w:pPr>
      <w:r w:rsidRPr="008A5787">
        <w:rPr>
          <w:lang w:val="en-US"/>
        </w:rPr>
        <w:t>F</w:t>
      </w:r>
      <w:r w:rsidR="00E7785E" w:rsidRPr="008A5787">
        <w:rPr>
          <w:lang w:val="en-US"/>
        </w:rPr>
        <w:t>or USA</w:t>
      </w:r>
      <w:r w:rsidRPr="008A5787">
        <w:rPr>
          <w:lang w:val="en-US"/>
        </w:rPr>
        <w:t>: Chris Ul</w:t>
      </w:r>
      <w:r w:rsidR="004C57F2" w:rsidRPr="008A5787">
        <w:rPr>
          <w:lang w:val="en-US"/>
        </w:rPr>
        <w:t>l</w:t>
      </w:r>
      <w:r w:rsidRPr="008A5787">
        <w:rPr>
          <w:lang w:val="en-US"/>
        </w:rPr>
        <w:t xml:space="preserve">man: </w:t>
      </w:r>
      <w:hyperlink r:id="rId11" w:history="1">
        <w:r w:rsidRPr="008A5787">
          <w:rPr>
            <w:rStyle w:val="Hyperkobling"/>
            <w:lang w:val="en-US"/>
          </w:rPr>
          <w:t>chris@chrisullman.com</w:t>
        </w:r>
      </w:hyperlink>
      <w:r w:rsidRPr="008A5787">
        <w:rPr>
          <w:lang w:val="en-US"/>
        </w:rPr>
        <w:t xml:space="preserve"> </w:t>
      </w:r>
    </w:p>
    <w:p w14:paraId="192CF59C" w14:textId="25A1652B" w:rsidR="00FB5AAA" w:rsidRPr="008A5787" w:rsidRDefault="00755EB1" w:rsidP="00755EB1">
      <w:pPr>
        <w:rPr>
          <w:lang w:val="en-US"/>
        </w:rPr>
      </w:pPr>
      <w:r w:rsidRPr="008A5787">
        <w:rPr>
          <w:lang w:val="en-US"/>
        </w:rPr>
        <w:t>Photo:</w:t>
      </w:r>
      <w:r w:rsidRPr="008A5787">
        <w:rPr>
          <w:lang w:val="en-US"/>
        </w:rPr>
        <w:br/>
      </w:r>
      <w:r w:rsidR="003647A1" w:rsidRPr="008A5787">
        <w:rPr>
          <w:lang w:val="en-US"/>
        </w:rPr>
        <w:t>Cathrine</w:t>
      </w:r>
      <w:r w:rsidRPr="008A5787">
        <w:rPr>
          <w:lang w:val="en-US"/>
        </w:rPr>
        <w:t xml:space="preserve"> Myhre Telje, CEO, Kitebrook Infra</w:t>
      </w:r>
      <w:r w:rsidR="00283391" w:rsidRPr="008A5787">
        <w:rPr>
          <w:lang w:val="en-US"/>
        </w:rPr>
        <w:br/>
      </w:r>
      <w:r w:rsidR="0045302E" w:rsidRPr="008A5787">
        <w:rPr>
          <w:lang w:val="en-US"/>
        </w:rPr>
        <w:t>Rob Jones, Director of Development &amp; Construction</w:t>
      </w:r>
      <w:r w:rsidR="0045302E" w:rsidRPr="008A5787">
        <w:rPr>
          <w:lang w:val="en-US"/>
        </w:rPr>
        <w:br/>
        <w:t>Andy Edwards, Director of Land Strategy</w:t>
      </w:r>
      <w:r w:rsidR="0045302E" w:rsidRPr="008A5787">
        <w:rPr>
          <w:lang w:val="en-US"/>
        </w:rPr>
        <w:br/>
        <w:t>Geoff Fox, Chief Technical Officer</w:t>
      </w:r>
      <w:r w:rsidR="0045302E" w:rsidRPr="008A5787">
        <w:rPr>
          <w:lang w:val="en-US"/>
        </w:rPr>
        <w:br/>
        <w:t>Kjetil Ertnaes, Director of Market Development</w:t>
      </w:r>
      <w:r w:rsidR="0045302E" w:rsidRPr="008A5787">
        <w:rPr>
          <w:lang w:val="en-US"/>
        </w:rPr>
        <w:br/>
        <w:t>Per Espen Edvardsen, Director of Community Liaison</w:t>
      </w:r>
      <w:r w:rsidR="00FB5AAA" w:rsidRPr="008A5787">
        <w:rPr>
          <w:lang w:val="en-US"/>
        </w:rPr>
        <w:br/>
      </w:r>
      <w:r w:rsidR="001C5BE5" w:rsidRPr="008A5787">
        <w:rPr>
          <w:lang w:val="en-US"/>
        </w:rPr>
        <w:t>Byrne Murphy og William Conway, founder</w:t>
      </w:r>
      <w:r w:rsidR="008D05FB" w:rsidRPr="008A5787">
        <w:rPr>
          <w:lang w:val="en-US"/>
        </w:rPr>
        <w:t xml:space="preserve"> and co-founder </w:t>
      </w:r>
      <w:r w:rsidR="001C5BE5" w:rsidRPr="008A5787">
        <w:rPr>
          <w:lang w:val="en-US"/>
        </w:rPr>
        <w:t>of Kitebrook Infra</w:t>
      </w:r>
    </w:p>
    <w:p w14:paraId="15175F7E" w14:textId="13529C1C" w:rsidR="00D14815" w:rsidRPr="008A5787" w:rsidRDefault="00D14815" w:rsidP="00D14815">
      <w:pPr>
        <w:rPr>
          <w:sz w:val="18"/>
          <w:szCs w:val="18"/>
          <w:lang w:val="en-US"/>
        </w:rPr>
      </w:pPr>
      <w:r w:rsidRPr="008A5787">
        <w:rPr>
          <w:b/>
          <w:bCs/>
          <w:sz w:val="18"/>
          <w:szCs w:val="18"/>
          <w:lang w:val="en-US"/>
        </w:rPr>
        <w:t xml:space="preserve">About Kitebrook in Norway: </w:t>
      </w:r>
      <w:r w:rsidRPr="008A5787">
        <w:rPr>
          <w:b/>
          <w:bCs/>
          <w:sz w:val="18"/>
          <w:szCs w:val="18"/>
          <w:lang w:val="en-US"/>
        </w:rPr>
        <w:br/>
      </w:r>
      <w:r w:rsidRPr="008A5787">
        <w:rPr>
          <w:sz w:val="18"/>
          <w:szCs w:val="18"/>
          <w:lang w:val="en-US"/>
        </w:rPr>
        <w:t xml:space="preserve">Kitebrook was founded by data center pioneers Byrne Murphy and William E. Conway, Jr., who built DigiPlex over 20 years until its sale in 2021. DigiPlex comprised eight data centers in Norway, Sweden, and Denmark when it was sold to the American investment firm IPI Partners, LLC, in 2021. At that time, the company encompassed </w:t>
      </w:r>
      <w:r w:rsidR="006B480B" w:rsidRPr="008A5787">
        <w:rPr>
          <w:sz w:val="18"/>
          <w:szCs w:val="18"/>
          <w:lang w:val="en-US"/>
        </w:rPr>
        <w:t>over 40</w:t>
      </w:r>
      <w:r w:rsidRPr="008A5787">
        <w:rPr>
          <w:sz w:val="18"/>
          <w:szCs w:val="18"/>
          <w:lang w:val="en-US"/>
        </w:rPr>
        <w:t xml:space="preserve">,000 m² of developed area and over 400,000 m² available for further development. A total of </w:t>
      </w:r>
      <w:r w:rsidR="006B480B" w:rsidRPr="008A5787">
        <w:rPr>
          <w:sz w:val="18"/>
          <w:szCs w:val="18"/>
          <w:lang w:val="en-US"/>
        </w:rPr>
        <w:t xml:space="preserve">135 </w:t>
      </w:r>
      <w:r w:rsidRPr="008A5787">
        <w:rPr>
          <w:sz w:val="18"/>
          <w:szCs w:val="18"/>
          <w:lang w:val="en-US"/>
        </w:rPr>
        <w:t>employees worked for the company.</w:t>
      </w:r>
      <w:r w:rsidR="00A8062B" w:rsidRPr="008A5787">
        <w:rPr>
          <w:sz w:val="18"/>
          <w:szCs w:val="18"/>
          <w:lang w:val="en-US"/>
        </w:rPr>
        <w:t xml:space="preserve"> See more at: </w:t>
      </w:r>
      <w:hyperlink r:id="rId12" w:history="1">
        <w:r w:rsidR="00A8062B" w:rsidRPr="008A5787">
          <w:rPr>
            <w:rStyle w:val="Hyperkobling"/>
            <w:sz w:val="18"/>
            <w:szCs w:val="18"/>
            <w:lang w:val="en-US"/>
          </w:rPr>
          <w:t>www.kitebrook.com</w:t>
        </w:r>
      </w:hyperlink>
      <w:r w:rsidR="00A8062B" w:rsidRPr="008A5787">
        <w:rPr>
          <w:sz w:val="18"/>
          <w:szCs w:val="18"/>
          <w:lang w:val="en-US"/>
        </w:rPr>
        <w:t xml:space="preserve"> </w:t>
      </w:r>
    </w:p>
    <w:p w14:paraId="3CB710C2" w14:textId="1D44E0E6" w:rsidR="00D14815" w:rsidRPr="008A5787" w:rsidRDefault="00D14815" w:rsidP="00D14815">
      <w:pPr>
        <w:rPr>
          <w:sz w:val="18"/>
          <w:szCs w:val="18"/>
          <w:lang w:val="en-US"/>
        </w:rPr>
      </w:pPr>
      <w:r w:rsidRPr="008A5787">
        <w:rPr>
          <w:sz w:val="18"/>
          <w:szCs w:val="18"/>
          <w:lang w:val="en-US"/>
        </w:rPr>
        <w:t>When they re-enter</w:t>
      </w:r>
      <w:r w:rsidR="002B6779" w:rsidRPr="008A5787">
        <w:rPr>
          <w:sz w:val="18"/>
          <w:szCs w:val="18"/>
          <w:lang w:val="en-US"/>
        </w:rPr>
        <w:t>ed</w:t>
      </w:r>
      <w:r w:rsidRPr="008A5787">
        <w:rPr>
          <w:sz w:val="18"/>
          <w:szCs w:val="18"/>
          <w:lang w:val="en-US"/>
        </w:rPr>
        <w:t xml:space="preserve"> the data center </w:t>
      </w:r>
      <w:r w:rsidR="00893D11" w:rsidRPr="008A5787">
        <w:rPr>
          <w:sz w:val="18"/>
          <w:szCs w:val="18"/>
          <w:lang w:val="en-US"/>
        </w:rPr>
        <w:t xml:space="preserve">infrastructure </w:t>
      </w:r>
      <w:r w:rsidRPr="008A5787">
        <w:rPr>
          <w:sz w:val="18"/>
          <w:szCs w:val="18"/>
          <w:lang w:val="en-US"/>
        </w:rPr>
        <w:t xml:space="preserve">space in Norway in 2025, their initial investment </w:t>
      </w:r>
      <w:r w:rsidR="00EC5D5D" w:rsidRPr="008A5787">
        <w:rPr>
          <w:sz w:val="18"/>
          <w:szCs w:val="18"/>
          <w:lang w:val="en-US"/>
        </w:rPr>
        <w:t>was</w:t>
      </w:r>
      <w:r w:rsidR="002B6779" w:rsidRPr="008A5787">
        <w:rPr>
          <w:sz w:val="18"/>
          <w:szCs w:val="18"/>
          <w:lang w:val="en-US"/>
        </w:rPr>
        <w:t xml:space="preserve"> </w:t>
      </w:r>
      <w:r w:rsidRPr="008A5787">
        <w:rPr>
          <w:sz w:val="18"/>
          <w:szCs w:val="18"/>
          <w:lang w:val="en-US"/>
        </w:rPr>
        <w:t xml:space="preserve">in four plots in Vestland County, specifically in Masfjorden, Samnanger, and </w:t>
      </w:r>
      <w:r w:rsidR="00C44438" w:rsidRPr="008A5787">
        <w:rPr>
          <w:sz w:val="18"/>
          <w:szCs w:val="18"/>
          <w:lang w:val="en-US"/>
        </w:rPr>
        <w:t xml:space="preserve">Luster </w:t>
      </w:r>
      <w:r w:rsidRPr="008A5787">
        <w:rPr>
          <w:sz w:val="18"/>
          <w:szCs w:val="18"/>
          <w:lang w:val="en-US"/>
        </w:rPr>
        <w:t xml:space="preserve">municipalities. Their goal is to secure additional locations across Norway. Kitebrook's model involves acquiring property, collaborating with municipalities to obtain necessary permits and approvals, developing infrastructure, and securing </w:t>
      </w:r>
      <w:r w:rsidR="00083DA5" w:rsidRPr="008A5787">
        <w:rPr>
          <w:sz w:val="18"/>
          <w:szCs w:val="18"/>
          <w:lang w:val="en-US"/>
        </w:rPr>
        <w:t xml:space="preserve">multiple clean </w:t>
      </w:r>
      <w:r w:rsidRPr="008A5787">
        <w:rPr>
          <w:sz w:val="18"/>
          <w:szCs w:val="18"/>
          <w:lang w:val="en-US"/>
        </w:rPr>
        <w:t>power sources</w:t>
      </w:r>
      <w:r w:rsidR="00083DA5" w:rsidRPr="008A5787">
        <w:rPr>
          <w:sz w:val="18"/>
          <w:szCs w:val="18"/>
          <w:lang w:val="en-US"/>
        </w:rPr>
        <w:t xml:space="preserve"> for each site</w:t>
      </w:r>
      <w:r w:rsidRPr="008A5787">
        <w:rPr>
          <w:sz w:val="18"/>
          <w:szCs w:val="18"/>
          <w:lang w:val="en-US"/>
        </w:rPr>
        <w:t>.</w:t>
      </w:r>
      <w:r w:rsidR="00CC17BE" w:rsidRPr="008A5787">
        <w:rPr>
          <w:sz w:val="18"/>
          <w:szCs w:val="18"/>
          <w:lang w:val="en-US"/>
        </w:rPr>
        <w:t xml:space="preserve"> </w:t>
      </w:r>
    </w:p>
    <w:p w14:paraId="560AADDA" w14:textId="17F4D9A3" w:rsidR="00D14815" w:rsidRPr="008A5787" w:rsidRDefault="00D14815" w:rsidP="00D14815">
      <w:pPr>
        <w:rPr>
          <w:sz w:val="18"/>
          <w:szCs w:val="18"/>
          <w:lang w:val="en-US"/>
        </w:rPr>
      </w:pPr>
      <w:r w:rsidRPr="008A5787">
        <w:rPr>
          <w:b/>
          <w:bCs/>
          <w:sz w:val="18"/>
          <w:szCs w:val="18"/>
          <w:lang w:val="en-US"/>
        </w:rPr>
        <w:t xml:space="preserve">About Murphy and Conway: </w:t>
      </w:r>
      <w:r w:rsidRPr="008A5787">
        <w:rPr>
          <w:b/>
          <w:bCs/>
          <w:sz w:val="18"/>
          <w:szCs w:val="18"/>
          <w:lang w:val="en-US"/>
        </w:rPr>
        <w:br/>
        <w:t>Byrne Murphy</w:t>
      </w:r>
      <w:r w:rsidRPr="008A5787">
        <w:rPr>
          <w:sz w:val="18"/>
          <w:szCs w:val="18"/>
          <w:lang w:val="en-US"/>
        </w:rPr>
        <w:t xml:space="preserve"> is an entrepreneur with 35 years of experience in international development and investment. He has </w:t>
      </w:r>
      <w:r w:rsidR="00083DA5" w:rsidRPr="008A5787">
        <w:rPr>
          <w:sz w:val="18"/>
          <w:szCs w:val="18"/>
          <w:lang w:val="en-US"/>
        </w:rPr>
        <w:t xml:space="preserve">already </w:t>
      </w:r>
      <w:r w:rsidRPr="008A5787">
        <w:rPr>
          <w:sz w:val="18"/>
          <w:szCs w:val="18"/>
          <w:lang w:val="en-US"/>
        </w:rPr>
        <w:t xml:space="preserve">introduced American business concepts to Europe three times and has built two startups into companies valued at over one billion dollars. Murphy graduated </w:t>
      </w:r>
      <w:r w:rsidR="00AD71F3" w:rsidRPr="008A5787">
        <w:rPr>
          <w:sz w:val="18"/>
          <w:szCs w:val="18"/>
          <w:lang w:val="en-US"/>
        </w:rPr>
        <w:t>C</w:t>
      </w:r>
      <w:r w:rsidRPr="008A5787">
        <w:rPr>
          <w:sz w:val="18"/>
          <w:szCs w:val="18"/>
          <w:lang w:val="en-US"/>
        </w:rPr>
        <w:t xml:space="preserve">um </w:t>
      </w:r>
      <w:r w:rsidR="00AD71F3" w:rsidRPr="008A5787">
        <w:rPr>
          <w:sz w:val="18"/>
          <w:szCs w:val="18"/>
          <w:lang w:val="en-US"/>
        </w:rPr>
        <w:t>L</w:t>
      </w:r>
      <w:r w:rsidRPr="008A5787">
        <w:rPr>
          <w:sz w:val="18"/>
          <w:szCs w:val="18"/>
          <w:lang w:val="en-US"/>
        </w:rPr>
        <w:t>aude from Harvard College and holds an MBA from the Darden School of Business at the University of Virginia. He has received numerous awards for innovation, sustainability, and leadership.</w:t>
      </w:r>
      <w:r w:rsidR="008D023F" w:rsidRPr="008A5787">
        <w:rPr>
          <w:sz w:val="18"/>
          <w:szCs w:val="18"/>
          <w:lang w:val="en-US"/>
        </w:rPr>
        <w:t xml:space="preserve"> Murphy </w:t>
      </w:r>
      <w:r w:rsidR="00561B02" w:rsidRPr="008A5787">
        <w:rPr>
          <w:sz w:val="18"/>
          <w:szCs w:val="18"/>
          <w:lang w:val="en-US"/>
        </w:rPr>
        <w:t>is also the author of the highly acclaimed book “Le Deal”, publish</w:t>
      </w:r>
      <w:r w:rsidR="00AD71F3" w:rsidRPr="008A5787">
        <w:rPr>
          <w:sz w:val="18"/>
          <w:szCs w:val="18"/>
          <w:lang w:val="en-US"/>
        </w:rPr>
        <w:t>ed</w:t>
      </w:r>
      <w:r w:rsidR="00561B02" w:rsidRPr="008A5787">
        <w:rPr>
          <w:sz w:val="18"/>
          <w:szCs w:val="18"/>
          <w:lang w:val="en-US"/>
        </w:rPr>
        <w:t xml:space="preserve"> in 2008 an</w:t>
      </w:r>
      <w:r w:rsidR="00052223" w:rsidRPr="008A5787">
        <w:rPr>
          <w:sz w:val="18"/>
          <w:szCs w:val="18"/>
          <w:lang w:val="en-US"/>
        </w:rPr>
        <w:t>d</w:t>
      </w:r>
      <w:r w:rsidR="00561B02" w:rsidRPr="008A5787">
        <w:rPr>
          <w:sz w:val="18"/>
          <w:szCs w:val="18"/>
          <w:lang w:val="en-US"/>
        </w:rPr>
        <w:t xml:space="preserve"> republished in 2021. Le Deal </w:t>
      </w:r>
      <w:r w:rsidR="004603EC" w:rsidRPr="008A5787">
        <w:rPr>
          <w:sz w:val="18"/>
          <w:szCs w:val="18"/>
          <w:lang w:val="en-US"/>
        </w:rPr>
        <w:t>was awarded</w:t>
      </w:r>
      <w:r w:rsidR="00561B02" w:rsidRPr="008A5787">
        <w:rPr>
          <w:sz w:val="18"/>
          <w:szCs w:val="18"/>
          <w:lang w:val="en-US"/>
        </w:rPr>
        <w:t xml:space="preserve"> the Gold M</w:t>
      </w:r>
      <w:r w:rsidR="004603EC" w:rsidRPr="008A5787">
        <w:rPr>
          <w:sz w:val="18"/>
          <w:szCs w:val="18"/>
          <w:lang w:val="en-US"/>
        </w:rPr>
        <w:t>e</w:t>
      </w:r>
      <w:r w:rsidR="00561B02" w:rsidRPr="008A5787">
        <w:rPr>
          <w:sz w:val="18"/>
          <w:szCs w:val="18"/>
          <w:lang w:val="en-US"/>
        </w:rPr>
        <w:t>dal</w:t>
      </w:r>
      <w:r w:rsidR="004603EC" w:rsidRPr="008A5787">
        <w:rPr>
          <w:sz w:val="18"/>
          <w:szCs w:val="18"/>
          <w:lang w:val="en-US"/>
        </w:rPr>
        <w:t xml:space="preserve"> Axiom Prize</w:t>
      </w:r>
      <w:r w:rsidR="00052223" w:rsidRPr="008A5787">
        <w:rPr>
          <w:sz w:val="18"/>
          <w:szCs w:val="18"/>
          <w:lang w:val="en-US"/>
        </w:rPr>
        <w:t xml:space="preserve"> for Best Business Memoir. </w:t>
      </w:r>
    </w:p>
    <w:p w14:paraId="2EFE259A" w14:textId="0E6379A0" w:rsidR="00706979" w:rsidRPr="00525C75" w:rsidRDefault="00D14815" w:rsidP="00F52AF3">
      <w:pPr>
        <w:rPr>
          <w:sz w:val="18"/>
          <w:szCs w:val="18"/>
          <w:lang w:val="en-US"/>
        </w:rPr>
      </w:pPr>
      <w:r w:rsidRPr="008A5787">
        <w:rPr>
          <w:b/>
          <w:bCs/>
          <w:sz w:val="18"/>
          <w:szCs w:val="18"/>
          <w:lang w:val="en-US"/>
        </w:rPr>
        <w:t>William E. Conway</w:t>
      </w:r>
      <w:r w:rsidRPr="008A5787">
        <w:rPr>
          <w:sz w:val="18"/>
          <w:szCs w:val="18"/>
          <w:lang w:val="en-US"/>
        </w:rPr>
        <w:t>, Jr. is co-founder and co-chairman of Carlyle, a global investment firm with over $</w:t>
      </w:r>
      <w:r w:rsidR="00893D11" w:rsidRPr="008A5787">
        <w:rPr>
          <w:sz w:val="18"/>
          <w:szCs w:val="18"/>
          <w:lang w:val="en-US"/>
        </w:rPr>
        <w:t>47</w:t>
      </w:r>
      <w:r w:rsidRPr="008A5787">
        <w:rPr>
          <w:sz w:val="18"/>
          <w:szCs w:val="18"/>
          <w:lang w:val="en-US"/>
        </w:rPr>
        <w:t>0 billion in assets under management. Before establishing Carlyle in 1987, Conway was CFO of MCI Communications. He holds a bachelor's degree from Dartmouth College and an MBA in finance from the University of Chicago Booth School of Business.</w:t>
      </w:r>
    </w:p>
    <w:sectPr w:rsidR="00706979" w:rsidRPr="00525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0B1B"/>
    <w:multiLevelType w:val="multilevel"/>
    <w:tmpl w:val="5644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3A30"/>
    <w:multiLevelType w:val="multilevel"/>
    <w:tmpl w:val="E894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A5F55"/>
    <w:multiLevelType w:val="hybridMultilevel"/>
    <w:tmpl w:val="68A88B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B4266B9"/>
    <w:multiLevelType w:val="multilevel"/>
    <w:tmpl w:val="419A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F90576"/>
    <w:multiLevelType w:val="multilevel"/>
    <w:tmpl w:val="4B9C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77A86"/>
    <w:multiLevelType w:val="multilevel"/>
    <w:tmpl w:val="54C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842510">
    <w:abstractNumId w:val="0"/>
  </w:num>
  <w:num w:numId="2" w16cid:durableId="647323217">
    <w:abstractNumId w:val="5"/>
  </w:num>
  <w:num w:numId="3" w16cid:durableId="1751000542">
    <w:abstractNumId w:val="1"/>
  </w:num>
  <w:num w:numId="4" w16cid:durableId="1320617748">
    <w:abstractNumId w:val="2"/>
  </w:num>
  <w:num w:numId="5" w16cid:durableId="1074668195">
    <w:abstractNumId w:val="3"/>
  </w:num>
  <w:num w:numId="6" w16cid:durableId="804785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79"/>
    <w:rsid w:val="000172EE"/>
    <w:rsid w:val="00024EA1"/>
    <w:rsid w:val="00030B40"/>
    <w:rsid w:val="00031A1D"/>
    <w:rsid w:val="00052223"/>
    <w:rsid w:val="000579BC"/>
    <w:rsid w:val="00082F8E"/>
    <w:rsid w:val="00083345"/>
    <w:rsid w:val="00083DA5"/>
    <w:rsid w:val="000916AA"/>
    <w:rsid w:val="000B00FF"/>
    <w:rsid w:val="000B36DE"/>
    <w:rsid w:val="000B64AC"/>
    <w:rsid w:val="00132F67"/>
    <w:rsid w:val="00141763"/>
    <w:rsid w:val="001464EA"/>
    <w:rsid w:val="00160336"/>
    <w:rsid w:val="00161860"/>
    <w:rsid w:val="00174CA5"/>
    <w:rsid w:val="00177546"/>
    <w:rsid w:val="001A36E1"/>
    <w:rsid w:val="001B0E6F"/>
    <w:rsid w:val="001B3A38"/>
    <w:rsid w:val="001C03CE"/>
    <w:rsid w:val="001C1E30"/>
    <w:rsid w:val="001C1F46"/>
    <w:rsid w:val="001C3990"/>
    <w:rsid w:val="001C5BE5"/>
    <w:rsid w:val="001E051C"/>
    <w:rsid w:val="001E0D5A"/>
    <w:rsid w:val="001E134F"/>
    <w:rsid w:val="00206BE7"/>
    <w:rsid w:val="00206E50"/>
    <w:rsid w:val="00207A8B"/>
    <w:rsid w:val="002126FA"/>
    <w:rsid w:val="002213A9"/>
    <w:rsid w:val="00232C39"/>
    <w:rsid w:val="0024569D"/>
    <w:rsid w:val="00261BF6"/>
    <w:rsid w:val="0027004C"/>
    <w:rsid w:val="0028332B"/>
    <w:rsid w:val="00283391"/>
    <w:rsid w:val="00285532"/>
    <w:rsid w:val="00285FA5"/>
    <w:rsid w:val="002930AA"/>
    <w:rsid w:val="002A0120"/>
    <w:rsid w:val="002A2F36"/>
    <w:rsid w:val="002A5DB2"/>
    <w:rsid w:val="002A783C"/>
    <w:rsid w:val="002B4959"/>
    <w:rsid w:val="002B6779"/>
    <w:rsid w:val="002B7A5E"/>
    <w:rsid w:val="002C6AE3"/>
    <w:rsid w:val="002E0539"/>
    <w:rsid w:val="002F5C3E"/>
    <w:rsid w:val="0030375E"/>
    <w:rsid w:val="003112B3"/>
    <w:rsid w:val="00335D07"/>
    <w:rsid w:val="00342D8E"/>
    <w:rsid w:val="00344444"/>
    <w:rsid w:val="0035171F"/>
    <w:rsid w:val="003611F6"/>
    <w:rsid w:val="003647A1"/>
    <w:rsid w:val="003771EA"/>
    <w:rsid w:val="003816C9"/>
    <w:rsid w:val="003873E1"/>
    <w:rsid w:val="00392D0D"/>
    <w:rsid w:val="003B3BC4"/>
    <w:rsid w:val="003B6EC9"/>
    <w:rsid w:val="003C7A2B"/>
    <w:rsid w:val="003E0411"/>
    <w:rsid w:val="003E1395"/>
    <w:rsid w:val="003E6AEC"/>
    <w:rsid w:val="003E7535"/>
    <w:rsid w:val="003F3ED2"/>
    <w:rsid w:val="003F77E9"/>
    <w:rsid w:val="004100DC"/>
    <w:rsid w:val="00421181"/>
    <w:rsid w:val="00424B88"/>
    <w:rsid w:val="0044557D"/>
    <w:rsid w:val="0045302E"/>
    <w:rsid w:val="004603EC"/>
    <w:rsid w:val="0046054C"/>
    <w:rsid w:val="004761D3"/>
    <w:rsid w:val="004915FA"/>
    <w:rsid w:val="0049397A"/>
    <w:rsid w:val="00497E53"/>
    <w:rsid w:val="004A1988"/>
    <w:rsid w:val="004C4E99"/>
    <w:rsid w:val="004C57F2"/>
    <w:rsid w:val="004D6B2D"/>
    <w:rsid w:val="004E342E"/>
    <w:rsid w:val="004F04D2"/>
    <w:rsid w:val="004F33E2"/>
    <w:rsid w:val="0050726E"/>
    <w:rsid w:val="005141F2"/>
    <w:rsid w:val="00525C75"/>
    <w:rsid w:val="0053785F"/>
    <w:rsid w:val="005406CE"/>
    <w:rsid w:val="005471BB"/>
    <w:rsid w:val="005530F0"/>
    <w:rsid w:val="00561B02"/>
    <w:rsid w:val="00572001"/>
    <w:rsid w:val="00593D1C"/>
    <w:rsid w:val="005A03AE"/>
    <w:rsid w:val="005A390A"/>
    <w:rsid w:val="005A5273"/>
    <w:rsid w:val="005A6BA7"/>
    <w:rsid w:val="005B0D16"/>
    <w:rsid w:val="005C3D58"/>
    <w:rsid w:val="005D3EA4"/>
    <w:rsid w:val="005F2CBD"/>
    <w:rsid w:val="0060587B"/>
    <w:rsid w:val="0062540F"/>
    <w:rsid w:val="00631BFD"/>
    <w:rsid w:val="00633312"/>
    <w:rsid w:val="006432E3"/>
    <w:rsid w:val="00651BFD"/>
    <w:rsid w:val="006664C4"/>
    <w:rsid w:val="006B480B"/>
    <w:rsid w:val="006B5D13"/>
    <w:rsid w:val="006C1C1E"/>
    <w:rsid w:val="006E43B2"/>
    <w:rsid w:val="00704B36"/>
    <w:rsid w:val="00706979"/>
    <w:rsid w:val="007077F7"/>
    <w:rsid w:val="00711624"/>
    <w:rsid w:val="00714DE7"/>
    <w:rsid w:val="007166E2"/>
    <w:rsid w:val="007226D2"/>
    <w:rsid w:val="00734E97"/>
    <w:rsid w:val="00741A39"/>
    <w:rsid w:val="00744D4C"/>
    <w:rsid w:val="00752C56"/>
    <w:rsid w:val="00755EB1"/>
    <w:rsid w:val="007567B2"/>
    <w:rsid w:val="007627B4"/>
    <w:rsid w:val="00791FE7"/>
    <w:rsid w:val="00797C07"/>
    <w:rsid w:val="007B2D5F"/>
    <w:rsid w:val="007D3F71"/>
    <w:rsid w:val="007D6FC0"/>
    <w:rsid w:val="007F018B"/>
    <w:rsid w:val="00805D57"/>
    <w:rsid w:val="008130A3"/>
    <w:rsid w:val="0081318D"/>
    <w:rsid w:val="00835955"/>
    <w:rsid w:val="008377A6"/>
    <w:rsid w:val="00840B61"/>
    <w:rsid w:val="0085758C"/>
    <w:rsid w:val="008625CB"/>
    <w:rsid w:val="00863FCD"/>
    <w:rsid w:val="00887CE8"/>
    <w:rsid w:val="00893D11"/>
    <w:rsid w:val="008A5787"/>
    <w:rsid w:val="008B14A9"/>
    <w:rsid w:val="008D023F"/>
    <w:rsid w:val="008D05FB"/>
    <w:rsid w:val="008D30C1"/>
    <w:rsid w:val="008E5EB6"/>
    <w:rsid w:val="008F7E33"/>
    <w:rsid w:val="00903A96"/>
    <w:rsid w:val="0090430A"/>
    <w:rsid w:val="009245A5"/>
    <w:rsid w:val="0095437F"/>
    <w:rsid w:val="00957628"/>
    <w:rsid w:val="00976BA8"/>
    <w:rsid w:val="00980321"/>
    <w:rsid w:val="00992252"/>
    <w:rsid w:val="00992F22"/>
    <w:rsid w:val="00995442"/>
    <w:rsid w:val="009B2FF8"/>
    <w:rsid w:val="009C2ACC"/>
    <w:rsid w:val="009C399D"/>
    <w:rsid w:val="009D260B"/>
    <w:rsid w:val="009E0497"/>
    <w:rsid w:val="009F5A1A"/>
    <w:rsid w:val="00A17C0A"/>
    <w:rsid w:val="00A2006A"/>
    <w:rsid w:val="00A215DB"/>
    <w:rsid w:val="00A51417"/>
    <w:rsid w:val="00A71099"/>
    <w:rsid w:val="00A8062B"/>
    <w:rsid w:val="00A81BDA"/>
    <w:rsid w:val="00A86203"/>
    <w:rsid w:val="00A956E2"/>
    <w:rsid w:val="00A95D3C"/>
    <w:rsid w:val="00AD71F3"/>
    <w:rsid w:val="00AE17D7"/>
    <w:rsid w:val="00AE1BF5"/>
    <w:rsid w:val="00AE589F"/>
    <w:rsid w:val="00B02875"/>
    <w:rsid w:val="00B05E9F"/>
    <w:rsid w:val="00B16827"/>
    <w:rsid w:val="00B21018"/>
    <w:rsid w:val="00B25D1C"/>
    <w:rsid w:val="00B41B54"/>
    <w:rsid w:val="00B501B2"/>
    <w:rsid w:val="00B51E68"/>
    <w:rsid w:val="00B537D6"/>
    <w:rsid w:val="00B63456"/>
    <w:rsid w:val="00B65F02"/>
    <w:rsid w:val="00B8489E"/>
    <w:rsid w:val="00B86E5F"/>
    <w:rsid w:val="00B870DF"/>
    <w:rsid w:val="00B9756E"/>
    <w:rsid w:val="00B97810"/>
    <w:rsid w:val="00BC3932"/>
    <w:rsid w:val="00BC52E0"/>
    <w:rsid w:val="00BC593C"/>
    <w:rsid w:val="00BC68A5"/>
    <w:rsid w:val="00BC76D4"/>
    <w:rsid w:val="00BD2367"/>
    <w:rsid w:val="00BE40C5"/>
    <w:rsid w:val="00BE5F8A"/>
    <w:rsid w:val="00BF11BB"/>
    <w:rsid w:val="00BF62C0"/>
    <w:rsid w:val="00C02336"/>
    <w:rsid w:val="00C1508E"/>
    <w:rsid w:val="00C24833"/>
    <w:rsid w:val="00C264FD"/>
    <w:rsid w:val="00C2707D"/>
    <w:rsid w:val="00C277FB"/>
    <w:rsid w:val="00C30428"/>
    <w:rsid w:val="00C4024F"/>
    <w:rsid w:val="00C44438"/>
    <w:rsid w:val="00C50052"/>
    <w:rsid w:val="00C573BA"/>
    <w:rsid w:val="00C867D8"/>
    <w:rsid w:val="00C94354"/>
    <w:rsid w:val="00CA4586"/>
    <w:rsid w:val="00CB789D"/>
    <w:rsid w:val="00CC17BE"/>
    <w:rsid w:val="00CD0BC7"/>
    <w:rsid w:val="00CE6DC1"/>
    <w:rsid w:val="00CF0E17"/>
    <w:rsid w:val="00CF143D"/>
    <w:rsid w:val="00D00232"/>
    <w:rsid w:val="00D03D61"/>
    <w:rsid w:val="00D14815"/>
    <w:rsid w:val="00D274BA"/>
    <w:rsid w:val="00D3113B"/>
    <w:rsid w:val="00D33EFD"/>
    <w:rsid w:val="00D35678"/>
    <w:rsid w:val="00D43908"/>
    <w:rsid w:val="00D441C4"/>
    <w:rsid w:val="00D4669E"/>
    <w:rsid w:val="00D51048"/>
    <w:rsid w:val="00D54B88"/>
    <w:rsid w:val="00D731AB"/>
    <w:rsid w:val="00D768BA"/>
    <w:rsid w:val="00D77192"/>
    <w:rsid w:val="00D95E5F"/>
    <w:rsid w:val="00DA3EBE"/>
    <w:rsid w:val="00DA4F67"/>
    <w:rsid w:val="00DB6EE2"/>
    <w:rsid w:val="00DD530C"/>
    <w:rsid w:val="00DE0FD5"/>
    <w:rsid w:val="00DE193E"/>
    <w:rsid w:val="00DF4397"/>
    <w:rsid w:val="00E0071A"/>
    <w:rsid w:val="00E01A2F"/>
    <w:rsid w:val="00E27FA3"/>
    <w:rsid w:val="00E31458"/>
    <w:rsid w:val="00E52EED"/>
    <w:rsid w:val="00E63DBE"/>
    <w:rsid w:val="00E7785E"/>
    <w:rsid w:val="00E85B48"/>
    <w:rsid w:val="00EA012D"/>
    <w:rsid w:val="00EA1860"/>
    <w:rsid w:val="00EA6B90"/>
    <w:rsid w:val="00EC5D5D"/>
    <w:rsid w:val="00ED39B2"/>
    <w:rsid w:val="00EE606A"/>
    <w:rsid w:val="00EF7484"/>
    <w:rsid w:val="00F14823"/>
    <w:rsid w:val="00F256D3"/>
    <w:rsid w:val="00F34866"/>
    <w:rsid w:val="00F35EA8"/>
    <w:rsid w:val="00F52AF3"/>
    <w:rsid w:val="00F551AC"/>
    <w:rsid w:val="00F55DBA"/>
    <w:rsid w:val="00FA14B3"/>
    <w:rsid w:val="00FB5AAA"/>
    <w:rsid w:val="00FC23DE"/>
    <w:rsid w:val="00FC324D"/>
    <w:rsid w:val="00FC3915"/>
    <w:rsid w:val="00FD068B"/>
    <w:rsid w:val="00FD0DBF"/>
    <w:rsid w:val="00FF0731"/>
    <w:rsid w:val="00FF2157"/>
    <w:rsid w:val="00FF35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9D79"/>
  <w15:chartTrackingRefBased/>
  <w15:docId w15:val="{CDEA1984-4404-431B-A4F7-F8E08763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06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06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0697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0697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0697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069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069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069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0697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0697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0697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0697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0697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0697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0697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0697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0697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06979"/>
    <w:rPr>
      <w:rFonts w:eastAsiaTheme="majorEastAsia" w:cstheme="majorBidi"/>
      <w:color w:val="272727" w:themeColor="text1" w:themeTint="D8"/>
    </w:rPr>
  </w:style>
  <w:style w:type="paragraph" w:styleId="Tittel">
    <w:name w:val="Title"/>
    <w:basedOn w:val="Normal"/>
    <w:next w:val="Normal"/>
    <w:link w:val="TittelTegn"/>
    <w:uiPriority w:val="10"/>
    <w:qFormat/>
    <w:rsid w:val="00706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0697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0697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0697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0697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06979"/>
    <w:rPr>
      <w:i/>
      <w:iCs/>
      <w:color w:val="404040" w:themeColor="text1" w:themeTint="BF"/>
    </w:rPr>
  </w:style>
  <w:style w:type="paragraph" w:styleId="Listeavsnitt">
    <w:name w:val="List Paragraph"/>
    <w:basedOn w:val="Normal"/>
    <w:uiPriority w:val="34"/>
    <w:qFormat/>
    <w:rsid w:val="00706979"/>
    <w:pPr>
      <w:ind w:left="720"/>
      <w:contextualSpacing/>
    </w:pPr>
  </w:style>
  <w:style w:type="character" w:styleId="Sterkutheving">
    <w:name w:val="Intense Emphasis"/>
    <w:basedOn w:val="Standardskriftforavsnitt"/>
    <w:uiPriority w:val="21"/>
    <w:qFormat/>
    <w:rsid w:val="00706979"/>
    <w:rPr>
      <w:i/>
      <w:iCs/>
      <w:color w:val="0F4761" w:themeColor="accent1" w:themeShade="BF"/>
    </w:rPr>
  </w:style>
  <w:style w:type="paragraph" w:styleId="Sterktsitat">
    <w:name w:val="Intense Quote"/>
    <w:basedOn w:val="Normal"/>
    <w:next w:val="Normal"/>
    <w:link w:val="SterktsitatTegn"/>
    <w:uiPriority w:val="30"/>
    <w:qFormat/>
    <w:rsid w:val="00706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06979"/>
    <w:rPr>
      <w:i/>
      <w:iCs/>
      <w:color w:val="0F4761" w:themeColor="accent1" w:themeShade="BF"/>
    </w:rPr>
  </w:style>
  <w:style w:type="character" w:styleId="Sterkreferanse">
    <w:name w:val="Intense Reference"/>
    <w:basedOn w:val="Standardskriftforavsnitt"/>
    <w:uiPriority w:val="32"/>
    <w:qFormat/>
    <w:rsid w:val="00706979"/>
    <w:rPr>
      <w:b/>
      <w:bCs/>
      <w:smallCaps/>
      <w:color w:val="0F4761" w:themeColor="accent1" w:themeShade="BF"/>
      <w:spacing w:val="5"/>
    </w:rPr>
  </w:style>
  <w:style w:type="character" w:styleId="Hyperkobling">
    <w:name w:val="Hyperlink"/>
    <w:basedOn w:val="Standardskriftforavsnitt"/>
    <w:uiPriority w:val="99"/>
    <w:unhideWhenUsed/>
    <w:rsid w:val="005471BB"/>
    <w:rPr>
      <w:color w:val="467886" w:themeColor="hyperlink"/>
      <w:u w:val="single"/>
    </w:rPr>
  </w:style>
  <w:style w:type="character" w:styleId="Ulstomtale">
    <w:name w:val="Unresolved Mention"/>
    <w:basedOn w:val="Standardskriftforavsnitt"/>
    <w:uiPriority w:val="99"/>
    <w:semiHidden/>
    <w:unhideWhenUsed/>
    <w:rsid w:val="005471BB"/>
    <w:rPr>
      <w:color w:val="605E5C"/>
      <w:shd w:val="clear" w:color="auto" w:fill="E1DFDD"/>
    </w:rPr>
  </w:style>
  <w:style w:type="paragraph" w:styleId="NormalWeb">
    <w:name w:val="Normal (Web)"/>
    <w:basedOn w:val="Normal"/>
    <w:uiPriority w:val="99"/>
    <w:semiHidden/>
    <w:unhideWhenUsed/>
    <w:rsid w:val="00F52AF3"/>
    <w:rPr>
      <w:rFonts w:ascii="Times New Roman" w:hAnsi="Times New Roman" w:cs="Times New Roman"/>
      <w:sz w:val="24"/>
      <w:szCs w:val="24"/>
    </w:rPr>
  </w:style>
  <w:style w:type="paragraph" w:styleId="Revisjon">
    <w:name w:val="Revision"/>
    <w:hidden/>
    <w:uiPriority w:val="99"/>
    <w:semiHidden/>
    <w:rsid w:val="0035171F"/>
    <w:pPr>
      <w:spacing w:after="0" w:line="240" w:lineRule="auto"/>
    </w:pPr>
  </w:style>
  <w:style w:type="character" w:styleId="Merknadsreferanse">
    <w:name w:val="annotation reference"/>
    <w:basedOn w:val="Standardskriftforavsnitt"/>
    <w:uiPriority w:val="99"/>
    <w:semiHidden/>
    <w:unhideWhenUsed/>
    <w:rsid w:val="0060587B"/>
    <w:rPr>
      <w:sz w:val="16"/>
      <w:szCs w:val="16"/>
    </w:rPr>
  </w:style>
  <w:style w:type="paragraph" w:styleId="Merknadstekst">
    <w:name w:val="annotation text"/>
    <w:basedOn w:val="Normal"/>
    <w:link w:val="MerknadstekstTegn"/>
    <w:uiPriority w:val="99"/>
    <w:semiHidden/>
    <w:unhideWhenUsed/>
    <w:rsid w:val="0060587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0587B"/>
    <w:rPr>
      <w:sz w:val="20"/>
      <w:szCs w:val="20"/>
    </w:rPr>
  </w:style>
  <w:style w:type="paragraph" w:styleId="Kommentaremne">
    <w:name w:val="annotation subject"/>
    <w:basedOn w:val="Merknadstekst"/>
    <w:next w:val="Merknadstekst"/>
    <w:link w:val="KommentaremneTegn"/>
    <w:uiPriority w:val="99"/>
    <w:semiHidden/>
    <w:unhideWhenUsed/>
    <w:rsid w:val="0060587B"/>
    <w:rPr>
      <w:b/>
      <w:bCs/>
    </w:rPr>
  </w:style>
  <w:style w:type="character" w:customStyle="1" w:styleId="KommentaremneTegn">
    <w:name w:val="Kommentaremne Tegn"/>
    <w:basedOn w:val="MerknadstekstTegn"/>
    <w:link w:val="Kommentaremne"/>
    <w:uiPriority w:val="99"/>
    <w:semiHidden/>
    <w:rsid w:val="006058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61690">
      <w:bodyDiv w:val="1"/>
      <w:marLeft w:val="0"/>
      <w:marRight w:val="0"/>
      <w:marTop w:val="0"/>
      <w:marBottom w:val="0"/>
      <w:divBdr>
        <w:top w:val="none" w:sz="0" w:space="0" w:color="auto"/>
        <w:left w:val="none" w:sz="0" w:space="0" w:color="auto"/>
        <w:bottom w:val="none" w:sz="0" w:space="0" w:color="auto"/>
        <w:right w:val="none" w:sz="0" w:space="0" w:color="auto"/>
      </w:divBdr>
    </w:div>
    <w:div w:id="569656345">
      <w:bodyDiv w:val="1"/>
      <w:marLeft w:val="0"/>
      <w:marRight w:val="0"/>
      <w:marTop w:val="0"/>
      <w:marBottom w:val="0"/>
      <w:divBdr>
        <w:top w:val="none" w:sz="0" w:space="0" w:color="auto"/>
        <w:left w:val="none" w:sz="0" w:space="0" w:color="auto"/>
        <w:bottom w:val="none" w:sz="0" w:space="0" w:color="auto"/>
        <w:right w:val="none" w:sz="0" w:space="0" w:color="auto"/>
      </w:divBdr>
    </w:div>
    <w:div w:id="668868940">
      <w:bodyDiv w:val="1"/>
      <w:marLeft w:val="0"/>
      <w:marRight w:val="0"/>
      <w:marTop w:val="0"/>
      <w:marBottom w:val="0"/>
      <w:divBdr>
        <w:top w:val="none" w:sz="0" w:space="0" w:color="auto"/>
        <w:left w:val="none" w:sz="0" w:space="0" w:color="auto"/>
        <w:bottom w:val="none" w:sz="0" w:space="0" w:color="auto"/>
        <w:right w:val="none" w:sz="0" w:space="0" w:color="auto"/>
      </w:divBdr>
      <w:divsChild>
        <w:div w:id="2131125947">
          <w:marLeft w:val="0"/>
          <w:marRight w:val="0"/>
          <w:marTop w:val="0"/>
          <w:marBottom w:val="0"/>
          <w:divBdr>
            <w:top w:val="none" w:sz="0" w:space="0" w:color="auto"/>
            <w:left w:val="none" w:sz="0" w:space="0" w:color="auto"/>
            <w:bottom w:val="none" w:sz="0" w:space="0" w:color="auto"/>
            <w:right w:val="none" w:sz="0" w:space="0" w:color="auto"/>
          </w:divBdr>
        </w:div>
      </w:divsChild>
    </w:div>
    <w:div w:id="828011914">
      <w:bodyDiv w:val="1"/>
      <w:marLeft w:val="0"/>
      <w:marRight w:val="0"/>
      <w:marTop w:val="0"/>
      <w:marBottom w:val="0"/>
      <w:divBdr>
        <w:top w:val="none" w:sz="0" w:space="0" w:color="auto"/>
        <w:left w:val="none" w:sz="0" w:space="0" w:color="auto"/>
        <w:bottom w:val="none" w:sz="0" w:space="0" w:color="auto"/>
        <w:right w:val="none" w:sz="0" w:space="0" w:color="auto"/>
      </w:divBdr>
    </w:div>
    <w:div w:id="10664150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825">
          <w:marLeft w:val="0"/>
          <w:marRight w:val="0"/>
          <w:marTop w:val="0"/>
          <w:marBottom w:val="0"/>
          <w:divBdr>
            <w:top w:val="none" w:sz="0" w:space="0" w:color="auto"/>
            <w:left w:val="none" w:sz="0" w:space="0" w:color="auto"/>
            <w:bottom w:val="none" w:sz="0" w:space="0" w:color="auto"/>
            <w:right w:val="none" w:sz="0" w:space="0" w:color="auto"/>
          </w:divBdr>
          <w:divsChild>
            <w:div w:id="103767890">
              <w:marLeft w:val="0"/>
              <w:marRight w:val="0"/>
              <w:marTop w:val="0"/>
              <w:marBottom w:val="0"/>
              <w:divBdr>
                <w:top w:val="none" w:sz="0" w:space="0" w:color="auto"/>
                <w:left w:val="none" w:sz="0" w:space="0" w:color="auto"/>
                <w:bottom w:val="none" w:sz="0" w:space="0" w:color="auto"/>
                <w:right w:val="none" w:sz="0" w:space="0" w:color="auto"/>
              </w:divBdr>
              <w:divsChild>
                <w:div w:id="5676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2063">
          <w:marLeft w:val="0"/>
          <w:marRight w:val="0"/>
          <w:marTop w:val="0"/>
          <w:marBottom w:val="0"/>
          <w:divBdr>
            <w:top w:val="none" w:sz="0" w:space="0" w:color="auto"/>
            <w:left w:val="none" w:sz="0" w:space="0" w:color="auto"/>
            <w:bottom w:val="none" w:sz="0" w:space="0" w:color="auto"/>
            <w:right w:val="none" w:sz="0" w:space="0" w:color="auto"/>
          </w:divBdr>
          <w:divsChild>
            <w:div w:id="1093940109">
              <w:marLeft w:val="0"/>
              <w:marRight w:val="0"/>
              <w:marTop w:val="0"/>
              <w:marBottom w:val="0"/>
              <w:divBdr>
                <w:top w:val="none" w:sz="0" w:space="0" w:color="auto"/>
                <w:left w:val="none" w:sz="0" w:space="0" w:color="auto"/>
                <w:bottom w:val="none" w:sz="0" w:space="0" w:color="auto"/>
                <w:right w:val="none" w:sz="0" w:space="0" w:color="auto"/>
              </w:divBdr>
              <w:divsChild>
                <w:div w:id="1123694834">
                  <w:marLeft w:val="0"/>
                  <w:marRight w:val="0"/>
                  <w:marTop w:val="0"/>
                  <w:marBottom w:val="0"/>
                  <w:divBdr>
                    <w:top w:val="none" w:sz="0" w:space="0" w:color="auto"/>
                    <w:left w:val="none" w:sz="0" w:space="0" w:color="auto"/>
                    <w:bottom w:val="none" w:sz="0" w:space="0" w:color="auto"/>
                    <w:right w:val="none" w:sz="0" w:space="0" w:color="auto"/>
                  </w:divBdr>
                  <w:divsChild>
                    <w:div w:id="1748305682">
                      <w:marLeft w:val="0"/>
                      <w:marRight w:val="0"/>
                      <w:marTop w:val="0"/>
                      <w:marBottom w:val="0"/>
                      <w:divBdr>
                        <w:top w:val="none" w:sz="0" w:space="0" w:color="auto"/>
                        <w:left w:val="none" w:sz="0" w:space="0" w:color="auto"/>
                        <w:bottom w:val="none" w:sz="0" w:space="0" w:color="auto"/>
                        <w:right w:val="none" w:sz="0" w:space="0" w:color="auto"/>
                      </w:divBdr>
                      <w:divsChild>
                        <w:div w:id="1159927589">
                          <w:marLeft w:val="0"/>
                          <w:marRight w:val="0"/>
                          <w:marTop w:val="0"/>
                          <w:marBottom w:val="0"/>
                          <w:divBdr>
                            <w:top w:val="none" w:sz="0" w:space="0" w:color="auto"/>
                            <w:left w:val="none" w:sz="0" w:space="0" w:color="auto"/>
                            <w:bottom w:val="none" w:sz="0" w:space="0" w:color="auto"/>
                            <w:right w:val="none" w:sz="0" w:space="0" w:color="auto"/>
                          </w:divBdr>
                        </w:div>
                        <w:div w:id="1911957527">
                          <w:marLeft w:val="0"/>
                          <w:marRight w:val="0"/>
                          <w:marTop w:val="0"/>
                          <w:marBottom w:val="0"/>
                          <w:divBdr>
                            <w:top w:val="none" w:sz="0" w:space="0" w:color="auto"/>
                            <w:left w:val="none" w:sz="0" w:space="0" w:color="auto"/>
                            <w:bottom w:val="none" w:sz="0" w:space="0" w:color="auto"/>
                            <w:right w:val="none" w:sz="0" w:space="0" w:color="auto"/>
                          </w:divBdr>
                        </w:div>
                        <w:div w:id="2094929945">
                          <w:marLeft w:val="0"/>
                          <w:marRight w:val="0"/>
                          <w:marTop w:val="0"/>
                          <w:marBottom w:val="0"/>
                          <w:divBdr>
                            <w:top w:val="none" w:sz="0" w:space="0" w:color="auto"/>
                            <w:left w:val="none" w:sz="0" w:space="0" w:color="auto"/>
                            <w:bottom w:val="none" w:sz="0" w:space="0" w:color="auto"/>
                            <w:right w:val="none" w:sz="0" w:space="0" w:color="auto"/>
                          </w:divBdr>
                        </w:div>
                        <w:div w:id="187062992">
                          <w:marLeft w:val="0"/>
                          <w:marRight w:val="0"/>
                          <w:marTop w:val="0"/>
                          <w:marBottom w:val="0"/>
                          <w:divBdr>
                            <w:top w:val="none" w:sz="0" w:space="0" w:color="auto"/>
                            <w:left w:val="none" w:sz="0" w:space="0" w:color="auto"/>
                            <w:bottom w:val="none" w:sz="0" w:space="0" w:color="auto"/>
                            <w:right w:val="none" w:sz="0" w:space="0" w:color="auto"/>
                          </w:divBdr>
                        </w:div>
                        <w:div w:id="2036076021">
                          <w:marLeft w:val="0"/>
                          <w:marRight w:val="0"/>
                          <w:marTop w:val="0"/>
                          <w:marBottom w:val="0"/>
                          <w:divBdr>
                            <w:top w:val="none" w:sz="0" w:space="0" w:color="auto"/>
                            <w:left w:val="none" w:sz="0" w:space="0" w:color="auto"/>
                            <w:bottom w:val="none" w:sz="0" w:space="0" w:color="auto"/>
                            <w:right w:val="none" w:sz="0" w:space="0" w:color="auto"/>
                          </w:divBdr>
                        </w:div>
                        <w:div w:id="19058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4400">
          <w:marLeft w:val="0"/>
          <w:marRight w:val="0"/>
          <w:marTop w:val="150"/>
          <w:marBottom w:val="0"/>
          <w:divBdr>
            <w:top w:val="none" w:sz="0" w:space="0" w:color="auto"/>
            <w:left w:val="none" w:sz="0" w:space="0" w:color="auto"/>
            <w:bottom w:val="none" w:sz="0" w:space="0" w:color="auto"/>
            <w:right w:val="none" w:sz="0" w:space="0" w:color="auto"/>
          </w:divBdr>
          <w:divsChild>
            <w:div w:id="1779593222">
              <w:marLeft w:val="0"/>
              <w:marRight w:val="0"/>
              <w:marTop w:val="0"/>
              <w:marBottom w:val="0"/>
              <w:divBdr>
                <w:top w:val="none" w:sz="0" w:space="0" w:color="auto"/>
                <w:left w:val="none" w:sz="0" w:space="0" w:color="auto"/>
                <w:bottom w:val="none" w:sz="0" w:space="0" w:color="auto"/>
                <w:right w:val="none" w:sz="0" w:space="0" w:color="auto"/>
              </w:divBdr>
              <w:divsChild>
                <w:div w:id="1917788752">
                  <w:marLeft w:val="0"/>
                  <w:marRight w:val="0"/>
                  <w:marTop w:val="0"/>
                  <w:marBottom w:val="0"/>
                  <w:divBdr>
                    <w:top w:val="none" w:sz="0" w:space="0" w:color="auto"/>
                    <w:left w:val="none" w:sz="0" w:space="0" w:color="auto"/>
                    <w:bottom w:val="none" w:sz="0" w:space="0" w:color="auto"/>
                    <w:right w:val="none" w:sz="0" w:space="0" w:color="auto"/>
                  </w:divBdr>
                  <w:divsChild>
                    <w:div w:id="512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2310">
              <w:marLeft w:val="0"/>
              <w:marRight w:val="0"/>
              <w:marTop w:val="0"/>
              <w:marBottom w:val="450"/>
              <w:divBdr>
                <w:top w:val="none" w:sz="0" w:space="0" w:color="auto"/>
                <w:left w:val="none" w:sz="0" w:space="0" w:color="auto"/>
                <w:bottom w:val="none" w:sz="0" w:space="0" w:color="auto"/>
                <w:right w:val="none" w:sz="0" w:space="0" w:color="auto"/>
              </w:divBdr>
              <w:divsChild>
                <w:div w:id="739133847">
                  <w:marLeft w:val="0"/>
                  <w:marRight w:val="0"/>
                  <w:marTop w:val="0"/>
                  <w:marBottom w:val="0"/>
                  <w:divBdr>
                    <w:top w:val="none" w:sz="0" w:space="0" w:color="auto"/>
                    <w:left w:val="none" w:sz="0" w:space="0" w:color="auto"/>
                    <w:bottom w:val="none" w:sz="0" w:space="0" w:color="auto"/>
                    <w:right w:val="none" w:sz="0" w:space="0" w:color="auto"/>
                  </w:divBdr>
                  <w:divsChild>
                    <w:div w:id="1279143326">
                      <w:marLeft w:val="0"/>
                      <w:marRight w:val="0"/>
                      <w:marTop w:val="0"/>
                      <w:marBottom w:val="0"/>
                      <w:divBdr>
                        <w:top w:val="none" w:sz="0" w:space="0" w:color="auto"/>
                        <w:left w:val="none" w:sz="0" w:space="0" w:color="auto"/>
                        <w:bottom w:val="none" w:sz="0" w:space="0" w:color="auto"/>
                        <w:right w:val="none" w:sz="0" w:space="0" w:color="auto"/>
                      </w:divBdr>
                      <w:divsChild>
                        <w:div w:id="226190932">
                          <w:marLeft w:val="0"/>
                          <w:marRight w:val="0"/>
                          <w:marTop w:val="0"/>
                          <w:marBottom w:val="0"/>
                          <w:divBdr>
                            <w:top w:val="none" w:sz="0" w:space="0" w:color="auto"/>
                            <w:left w:val="none" w:sz="0" w:space="0" w:color="auto"/>
                            <w:bottom w:val="none" w:sz="0" w:space="0" w:color="auto"/>
                            <w:right w:val="none" w:sz="0" w:space="0" w:color="auto"/>
                          </w:divBdr>
                          <w:divsChild>
                            <w:div w:id="1355879780">
                              <w:marLeft w:val="0"/>
                              <w:marRight w:val="0"/>
                              <w:marTop w:val="0"/>
                              <w:marBottom w:val="0"/>
                              <w:divBdr>
                                <w:top w:val="none" w:sz="0" w:space="0" w:color="auto"/>
                                <w:left w:val="none" w:sz="0" w:space="0" w:color="auto"/>
                                <w:bottom w:val="none" w:sz="0" w:space="0" w:color="auto"/>
                                <w:right w:val="none" w:sz="0" w:space="0" w:color="auto"/>
                              </w:divBdr>
                              <w:divsChild>
                                <w:div w:id="1740203937">
                                  <w:marLeft w:val="0"/>
                                  <w:marRight w:val="0"/>
                                  <w:marTop w:val="0"/>
                                  <w:marBottom w:val="150"/>
                                  <w:divBdr>
                                    <w:top w:val="none" w:sz="0" w:space="0" w:color="auto"/>
                                    <w:left w:val="none" w:sz="0" w:space="0" w:color="auto"/>
                                    <w:bottom w:val="none" w:sz="0" w:space="0" w:color="auto"/>
                                    <w:right w:val="none" w:sz="0" w:space="0" w:color="auto"/>
                                  </w:divBdr>
                                  <w:divsChild>
                                    <w:div w:id="1709523401">
                                      <w:marLeft w:val="0"/>
                                      <w:marRight w:val="0"/>
                                      <w:marTop w:val="0"/>
                                      <w:marBottom w:val="0"/>
                                      <w:divBdr>
                                        <w:top w:val="none" w:sz="0" w:space="0" w:color="auto"/>
                                        <w:left w:val="none" w:sz="0" w:space="0" w:color="auto"/>
                                        <w:bottom w:val="none" w:sz="0" w:space="0" w:color="auto"/>
                                        <w:right w:val="none" w:sz="0" w:space="0" w:color="auto"/>
                                      </w:divBdr>
                                      <w:divsChild>
                                        <w:div w:id="4262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951">
                                  <w:marLeft w:val="0"/>
                                  <w:marRight w:val="0"/>
                                  <w:marTop w:val="0"/>
                                  <w:marBottom w:val="0"/>
                                  <w:divBdr>
                                    <w:top w:val="none" w:sz="0" w:space="0" w:color="auto"/>
                                    <w:left w:val="none" w:sz="0" w:space="0" w:color="auto"/>
                                    <w:bottom w:val="none" w:sz="0" w:space="0" w:color="auto"/>
                                    <w:right w:val="none" w:sz="0" w:space="0" w:color="auto"/>
                                  </w:divBdr>
                                  <w:divsChild>
                                    <w:div w:id="2083286426">
                                      <w:marLeft w:val="0"/>
                                      <w:marRight w:val="0"/>
                                      <w:marTop w:val="0"/>
                                      <w:marBottom w:val="0"/>
                                      <w:divBdr>
                                        <w:top w:val="none" w:sz="0" w:space="0" w:color="auto"/>
                                        <w:left w:val="none" w:sz="0" w:space="0" w:color="auto"/>
                                        <w:bottom w:val="none" w:sz="0" w:space="0" w:color="auto"/>
                                        <w:right w:val="none" w:sz="0" w:space="0" w:color="auto"/>
                                      </w:divBdr>
                                      <w:divsChild>
                                        <w:div w:id="568416962">
                                          <w:marLeft w:val="0"/>
                                          <w:marRight w:val="0"/>
                                          <w:marTop w:val="0"/>
                                          <w:marBottom w:val="0"/>
                                          <w:divBdr>
                                            <w:top w:val="none" w:sz="0" w:space="0" w:color="auto"/>
                                            <w:left w:val="none" w:sz="0" w:space="0" w:color="auto"/>
                                            <w:bottom w:val="none" w:sz="0" w:space="0" w:color="auto"/>
                                            <w:right w:val="none" w:sz="0" w:space="0" w:color="auto"/>
                                          </w:divBdr>
                                        </w:div>
                                        <w:div w:id="1590892122">
                                          <w:marLeft w:val="150"/>
                                          <w:marRight w:val="0"/>
                                          <w:marTop w:val="0"/>
                                          <w:marBottom w:val="0"/>
                                          <w:divBdr>
                                            <w:top w:val="none" w:sz="0" w:space="0" w:color="auto"/>
                                            <w:left w:val="none" w:sz="0" w:space="0" w:color="auto"/>
                                            <w:bottom w:val="none" w:sz="0" w:space="0" w:color="auto"/>
                                            <w:right w:val="none" w:sz="0" w:space="0" w:color="auto"/>
                                          </w:divBdr>
                                        </w:div>
                                      </w:divsChild>
                                    </w:div>
                                    <w:div w:id="11172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6364">
                              <w:marLeft w:val="0"/>
                              <w:marRight w:val="0"/>
                              <w:marTop w:val="0"/>
                              <w:marBottom w:val="0"/>
                              <w:divBdr>
                                <w:top w:val="none" w:sz="0" w:space="0" w:color="auto"/>
                                <w:left w:val="none" w:sz="0" w:space="0" w:color="auto"/>
                                <w:bottom w:val="none" w:sz="0" w:space="0" w:color="auto"/>
                                <w:right w:val="none" w:sz="0" w:space="0" w:color="auto"/>
                              </w:divBdr>
                              <w:divsChild>
                                <w:div w:id="649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843904">
      <w:bodyDiv w:val="1"/>
      <w:marLeft w:val="0"/>
      <w:marRight w:val="0"/>
      <w:marTop w:val="0"/>
      <w:marBottom w:val="0"/>
      <w:divBdr>
        <w:top w:val="none" w:sz="0" w:space="0" w:color="auto"/>
        <w:left w:val="none" w:sz="0" w:space="0" w:color="auto"/>
        <w:bottom w:val="none" w:sz="0" w:space="0" w:color="auto"/>
        <w:right w:val="none" w:sz="0" w:space="0" w:color="auto"/>
      </w:divBdr>
    </w:div>
    <w:div w:id="1379428288">
      <w:bodyDiv w:val="1"/>
      <w:marLeft w:val="0"/>
      <w:marRight w:val="0"/>
      <w:marTop w:val="0"/>
      <w:marBottom w:val="0"/>
      <w:divBdr>
        <w:top w:val="none" w:sz="0" w:space="0" w:color="auto"/>
        <w:left w:val="none" w:sz="0" w:space="0" w:color="auto"/>
        <w:bottom w:val="none" w:sz="0" w:space="0" w:color="auto"/>
        <w:right w:val="none" w:sz="0" w:space="0" w:color="auto"/>
      </w:divBdr>
    </w:div>
    <w:div w:id="1500195759">
      <w:bodyDiv w:val="1"/>
      <w:marLeft w:val="0"/>
      <w:marRight w:val="0"/>
      <w:marTop w:val="0"/>
      <w:marBottom w:val="0"/>
      <w:divBdr>
        <w:top w:val="none" w:sz="0" w:space="0" w:color="auto"/>
        <w:left w:val="none" w:sz="0" w:space="0" w:color="auto"/>
        <w:bottom w:val="none" w:sz="0" w:space="0" w:color="auto"/>
        <w:right w:val="none" w:sz="0" w:space="0" w:color="auto"/>
      </w:divBdr>
      <w:divsChild>
        <w:div w:id="488638204">
          <w:marLeft w:val="0"/>
          <w:marRight w:val="0"/>
          <w:marTop w:val="0"/>
          <w:marBottom w:val="0"/>
          <w:divBdr>
            <w:top w:val="none" w:sz="0" w:space="0" w:color="auto"/>
            <w:left w:val="none" w:sz="0" w:space="0" w:color="auto"/>
            <w:bottom w:val="none" w:sz="0" w:space="0" w:color="auto"/>
            <w:right w:val="none" w:sz="0" w:space="0" w:color="auto"/>
          </w:divBdr>
          <w:divsChild>
            <w:div w:id="1362778796">
              <w:marLeft w:val="0"/>
              <w:marRight w:val="0"/>
              <w:marTop w:val="0"/>
              <w:marBottom w:val="0"/>
              <w:divBdr>
                <w:top w:val="none" w:sz="0" w:space="0" w:color="auto"/>
                <w:left w:val="none" w:sz="0" w:space="0" w:color="auto"/>
                <w:bottom w:val="none" w:sz="0" w:space="0" w:color="auto"/>
                <w:right w:val="none" w:sz="0" w:space="0" w:color="auto"/>
              </w:divBdr>
              <w:divsChild>
                <w:div w:id="4531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6635">
          <w:marLeft w:val="0"/>
          <w:marRight w:val="0"/>
          <w:marTop w:val="0"/>
          <w:marBottom w:val="0"/>
          <w:divBdr>
            <w:top w:val="none" w:sz="0" w:space="0" w:color="auto"/>
            <w:left w:val="none" w:sz="0" w:space="0" w:color="auto"/>
            <w:bottom w:val="none" w:sz="0" w:space="0" w:color="auto"/>
            <w:right w:val="none" w:sz="0" w:space="0" w:color="auto"/>
          </w:divBdr>
          <w:divsChild>
            <w:div w:id="2143032598">
              <w:marLeft w:val="0"/>
              <w:marRight w:val="0"/>
              <w:marTop w:val="0"/>
              <w:marBottom w:val="0"/>
              <w:divBdr>
                <w:top w:val="none" w:sz="0" w:space="0" w:color="auto"/>
                <w:left w:val="none" w:sz="0" w:space="0" w:color="auto"/>
                <w:bottom w:val="none" w:sz="0" w:space="0" w:color="auto"/>
                <w:right w:val="none" w:sz="0" w:space="0" w:color="auto"/>
              </w:divBdr>
              <w:divsChild>
                <w:div w:id="41444803">
                  <w:marLeft w:val="0"/>
                  <w:marRight w:val="0"/>
                  <w:marTop w:val="0"/>
                  <w:marBottom w:val="0"/>
                  <w:divBdr>
                    <w:top w:val="none" w:sz="0" w:space="0" w:color="auto"/>
                    <w:left w:val="none" w:sz="0" w:space="0" w:color="auto"/>
                    <w:bottom w:val="none" w:sz="0" w:space="0" w:color="auto"/>
                    <w:right w:val="none" w:sz="0" w:space="0" w:color="auto"/>
                  </w:divBdr>
                  <w:divsChild>
                    <w:div w:id="6642578">
                      <w:marLeft w:val="0"/>
                      <w:marRight w:val="0"/>
                      <w:marTop w:val="0"/>
                      <w:marBottom w:val="0"/>
                      <w:divBdr>
                        <w:top w:val="none" w:sz="0" w:space="0" w:color="auto"/>
                        <w:left w:val="none" w:sz="0" w:space="0" w:color="auto"/>
                        <w:bottom w:val="none" w:sz="0" w:space="0" w:color="auto"/>
                        <w:right w:val="none" w:sz="0" w:space="0" w:color="auto"/>
                      </w:divBdr>
                      <w:divsChild>
                        <w:div w:id="128133429">
                          <w:marLeft w:val="0"/>
                          <w:marRight w:val="0"/>
                          <w:marTop w:val="0"/>
                          <w:marBottom w:val="0"/>
                          <w:divBdr>
                            <w:top w:val="none" w:sz="0" w:space="0" w:color="auto"/>
                            <w:left w:val="none" w:sz="0" w:space="0" w:color="auto"/>
                            <w:bottom w:val="none" w:sz="0" w:space="0" w:color="auto"/>
                            <w:right w:val="none" w:sz="0" w:space="0" w:color="auto"/>
                          </w:divBdr>
                        </w:div>
                        <w:div w:id="1910380966">
                          <w:marLeft w:val="0"/>
                          <w:marRight w:val="0"/>
                          <w:marTop w:val="0"/>
                          <w:marBottom w:val="0"/>
                          <w:divBdr>
                            <w:top w:val="none" w:sz="0" w:space="0" w:color="auto"/>
                            <w:left w:val="none" w:sz="0" w:space="0" w:color="auto"/>
                            <w:bottom w:val="none" w:sz="0" w:space="0" w:color="auto"/>
                            <w:right w:val="none" w:sz="0" w:space="0" w:color="auto"/>
                          </w:divBdr>
                        </w:div>
                        <w:div w:id="385223437">
                          <w:marLeft w:val="0"/>
                          <w:marRight w:val="0"/>
                          <w:marTop w:val="0"/>
                          <w:marBottom w:val="0"/>
                          <w:divBdr>
                            <w:top w:val="none" w:sz="0" w:space="0" w:color="auto"/>
                            <w:left w:val="none" w:sz="0" w:space="0" w:color="auto"/>
                            <w:bottom w:val="none" w:sz="0" w:space="0" w:color="auto"/>
                            <w:right w:val="none" w:sz="0" w:space="0" w:color="auto"/>
                          </w:divBdr>
                        </w:div>
                        <w:div w:id="70470947">
                          <w:marLeft w:val="0"/>
                          <w:marRight w:val="0"/>
                          <w:marTop w:val="0"/>
                          <w:marBottom w:val="0"/>
                          <w:divBdr>
                            <w:top w:val="none" w:sz="0" w:space="0" w:color="auto"/>
                            <w:left w:val="none" w:sz="0" w:space="0" w:color="auto"/>
                            <w:bottom w:val="none" w:sz="0" w:space="0" w:color="auto"/>
                            <w:right w:val="none" w:sz="0" w:space="0" w:color="auto"/>
                          </w:divBdr>
                        </w:div>
                        <w:div w:id="1724870014">
                          <w:marLeft w:val="0"/>
                          <w:marRight w:val="0"/>
                          <w:marTop w:val="0"/>
                          <w:marBottom w:val="0"/>
                          <w:divBdr>
                            <w:top w:val="none" w:sz="0" w:space="0" w:color="auto"/>
                            <w:left w:val="none" w:sz="0" w:space="0" w:color="auto"/>
                            <w:bottom w:val="none" w:sz="0" w:space="0" w:color="auto"/>
                            <w:right w:val="none" w:sz="0" w:space="0" w:color="auto"/>
                          </w:divBdr>
                        </w:div>
                        <w:div w:id="3246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9842">
          <w:marLeft w:val="0"/>
          <w:marRight w:val="0"/>
          <w:marTop w:val="150"/>
          <w:marBottom w:val="0"/>
          <w:divBdr>
            <w:top w:val="none" w:sz="0" w:space="0" w:color="auto"/>
            <w:left w:val="none" w:sz="0" w:space="0" w:color="auto"/>
            <w:bottom w:val="none" w:sz="0" w:space="0" w:color="auto"/>
            <w:right w:val="none" w:sz="0" w:space="0" w:color="auto"/>
          </w:divBdr>
          <w:divsChild>
            <w:div w:id="695009613">
              <w:marLeft w:val="0"/>
              <w:marRight w:val="0"/>
              <w:marTop w:val="0"/>
              <w:marBottom w:val="0"/>
              <w:divBdr>
                <w:top w:val="none" w:sz="0" w:space="0" w:color="auto"/>
                <w:left w:val="none" w:sz="0" w:space="0" w:color="auto"/>
                <w:bottom w:val="none" w:sz="0" w:space="0" w:color="auto"/>
                <w:right w:val="none" w:sz="0" w:space="0" w:color="auto"/>
              </w:divBdr>
              <w:divsChild>
                <w:div w:id="1301494926">
                  <w:marLeft w:val="0"/>
                  <w:marRight w:val="0"/>
                  <w:marTop w:val="0"/>
                  <w:marBottom w:val="0"/>
                  <w:divBdr>
                    <w:top w:val="none" w:sz="0" w:space="0" w:color="auto"/>
                    <w:left w:val="none" w:sz="0" w:space="0" w:color="auto"/>
                    <w:bottom w:val="none" w:sz="0" w:space="0" w:color="auto"/>
                    <w:right w:val="none" w:sz="0" w:space="0" w:color="auto"/>
                  </w:divBdr>
                  <w:divsChild>
                    <w:div w:id="12607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7275">
              <w:marLeft w:val="0"/>
              <w:marRight w:val="0"/>
              <w:marTop w:val="0"/>
              <w:marBottom w:val="450"/>
              <w:divBdr>
                <w:top w:val="none" w:sz="0" w:space="0" w:color="auto"/>
                <w:left w:val="none" w:sz="0" w:space="0" w:color="auto"/>
                <w:bottom w:val="none" w:sz="0" w:space="0" w:color="auto"/>
                <w:right w:val="none" w:sz="0" w:space="0" w:color="auto"/>
              </w:divBdr>
              <w:divsChild>
                <w:div w:id="163130242">
                  <w:marLeft w:val="0"/>
                  <w:marRight w:val="0"/>
                  <w:marTop w:val="0"/>
                  <w:marBottom w:val="0"/>
                  <w:divBdr>
                    <w:top w:val="none" w:sz="0" w:space="0" w:color="auto"/>
                    <w:left w:val="none" w:sz="0" w:space="0" w:color="auto"/>
                    <w:bottom w:val="none" w:sz="0" w:space="0" w:color="auto"/>
                    <w:right w:val="none" w:sz="0" w:space="0" w:color="auto"/>
                  </w:divBdr>
                  <w:divsChild>
                    <w:div w:id="848763596">
                      <w:marLeft w:val="0"/>
                      <w:marRight w:val="0"/>
                      <w:marTop w:val="0"/>
                      <w:marBottom w:val="0"/>
                      <w:divBdr>
                        <w:top w:val="none" w:sz="0" w:space="0" w:color="auto"/>
                        <w:left w:val="none" w:sz="0" w:space="0" w:color="auto"/>
                        <w:bottom w:val="none" w:sz="0" w:space="0" w:color="auto"/>
                        <w:right w:val="none" w:sz="0" w:space="0" w:color="auto"/>
                      </w:divBdr>
                      <w:divsChild>
                        <w:div w:id="695622634">
                          <w:marLeft w:val="0"/>
                          <w:marRight w:val="0"/>
                          <w:marTop w:val="0"/>
                          <w:marBottom w:val="0"/>
                          <w:divBdr>
                            <w:top w:val="none" w:sz="0" w:space="0" w:color="auto"/>
                            <w:left w:val="none" w:sz="0" w:space="0" w:color="auto"/>
                            <w:bottom w:val="none" w:sz="0" w:space="0" w:color="auto"/>
                            <w:right w:val="none" w:sz="0" w:space="0" w:color="auto"/>
                          </w:divBdr>
                          <w:divsChild>
                            <w:div w:id="1559824631">
                              <w:marLeft w:val="0"/>
                              <w:marRight w:val="0"/>
                              <w:marTop w:val="0"/>
                              <w:marBottom w:val="0"/>
                              <w:divBdr>
                                <w:top w:val="none" w:sz="0" w:space="0" w:color="auto"/>
                                <w:left w:val="none" w:sz="0" w:space="0" w:color="auto"/>
                                <w:bottom w:val="none" w:sz="0" w:space="0" w:color="auto"/>
                                <w:right w:val="none" w:sz="0" w:space="0" w:color="auto"/>
                              </w:divBdr>
                              <w:divsChild>
                                <w:div w:id="1430420682">
                                  <w:marLeft w:val="0"/>
                                  <w:marRight w:val="0"/>
                                  <w:marTop w:val="0"/>
                                  <w:marBottom w:val="150"/>
                                  <w:divBdr>
                                    <w:top w:val="none" w:sz="0" w:space="0" w:color="auto"/>
                                    <w:left w:val="none" w:sz="0" w:space="0" w:color="auto"/>
                                    <w:bottom w:val="none" w:sz="0" w:space="0" w:color="auto"/>
                                    <w:right w:val="none" w:sz="0" w:space="0" w:color="auto"/>
                                  </w:divBdr>
                                  <w:divsChild>
                                    <w:div w:id="1077215724">
                                      <w:marLeft w:val="0"/>
                                      <w:marRight w:val="0"/>
                                      <w:marTop w:val="0"/>
                                      <w:marBottom w:val="0"/>
                                      <w:divBdr>
                                        <w:top w:val="none" w:sz="0" w:space="0" w:color="auto"/>
                                        <w:left w:val="none" w:sz="0" w:space="0" w:color="auto"/>
                                        <w:bottom w:val="none" w:sz="0" w:space="0" w:color="auto"/>
                                        <w:right w:val="none" w:sz="0" w:space="0" w:color="auto"/>
                                      </w:divBdr>
                                      <w:divsChild>
                                        <w:div w:id="2081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2496">
                                  <w:marLeft w:val="0"/>
                                  <w:marRight w:val="0"/>
                                  <w:marTop w:val="0"/>
                                  <w:marBottom w:val="0"/>
                                  <w:divBdr>
                                    <w:top w:val="none" w:sz="0" w:space="0" w:color="auto"/>
                                    <w:left w:val="none" w:sz="0" w:space="0" w:color="auto"/>
                                    <w:bottom w:val="none" w:sz="0" w:space="0" w:color="auto"/>
                                    <w:right w:val="none" w:sz="0" w:space="0" w:color="auto"/>
                                  </w:divBdr>
                                  <w:divsChild>
                                    <w:div w:id="1260798629">
                                      <w:marLeft w:val="0"/>
                                      <w:marRight w:val="0"/>
                                      <w:marTop w:val="0"/>
                                      <w:marBottom w:val="0"/>
                                      <w:divBdr>
                                        <w:top w:val="none" w:sz="0" w:space="0" w:color="auto"/>
                                        <w:left w:val="none" w:sz="0" w:space="0" w:color="auto"/>
                                        <w:bottom w:val="none" w:sz="0" w:space="0" w:color="auto"/>
                                        <w:right w:val="none" w:sz="0" w:space="0" w:color="auto"/>
                                      </w:divBdr>
                                      <w:divsChild>
                                        <w:div w:id="43867908">
                                          <w:marLeft w:val="0"/>
                                          <w:marRight w:val="0"/>
                                          <w:marTop w:val="0"/>
                                          <w:marBottom w:val="0"/>
                                          <w:divBdr>
                                            <w:top w:val="none" w:sz="0" w:space="0" w:color="auto"/>
                                            <w:left w:val="none" w:sz="0" w:space="0" w:color="auto"/>
                                            <w:bottom w:val="none" w:sz="0" w:space="0" w:color="auto"/>
                                            <w:right w:val="none" w:sz="0" w:space="0" w:color="auto"/>
                                          </w:divBdr>
                                        </w:div>
                                        <w:div w:id="870188191">
                                          <w:marLeft w:val="150"/>
                                          <w:marRight w:val="0"/>
                                          <w:marTop w:val="0"/>
                                          <w:marBottom w:val="0"/>
                                          <w:divBdr>
                                            <w:top w:val="none" w:sz="0" w:space="0" w:color="auto"/>
                                            <w:left w:val="none" w:sz="0" w:space="0" w:color="auto"/>
                                            <w:bottom w:val="none" w:sz="0" w:space="0" w:color="auto"/>
                                            <w:right w:val="none" w:sz="0" w:space="0" w:color="auto"/>
                                          </w:divBdr>
                                        </w:div>
                                      </w:divsChild>
                                    </w:div>
                                    <w:div w:id="14716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529">
                              <w:marLeft w:val="0"/>
                              <w:marRight w:val="0"/>
                              <w:marTop w:val="0"/>
                              <w:marBottom w:val="0"/>
                              <w:divBdr>
                                <w:top w:val="none" w:sz="0" w:space="0" w:color="auto"/>
                                <w:left w:val="none" w:sz="0" w:space="0" w:color="auto"/>
                                <w:bottom w:val="none" w:sz="0" w:space="0" w:color="auto"/>
                                <w:right w:val="none" w:sz="0" w:space="0" w:color="auto"/>
                              </w:divBdr>
                              <w:divsChild>
                                <w:div w:id="17477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500890">
      <w:bodyDiv w:val="1"/>
      <w:marLeft w:val="0"/>
      <w:marRight w:val="0"/>
      <w:marTop w:val="0"/>
      <w:marBottom w:val="0"/>
      <w:divBdr>
        <w:top w:val="none" w:sz="0" w:space="0" w:color="auto"/>
        <w:left w:val="none" w:sz="0" w:space="0" w:color="auto"/>
        <w:bottom w:val="none" w:sz="0" w:space="0" w:color="auto"/>
        <w:right w:val="none" w:sz="0" w:space="0" w:color="auto"/>
      </w:divBdr>
      <w:divsChild>
        <w:div w:id="854002074">
          <w:marLeft w:val="0"/>
          <w:marRight w:val="0"/>
          <w:marTop w:val="0"/>
          <w:marBottom w:val="0"/>
          <w:divBdr>
            <w:top w:val="none" w:sz="0" w:space="0" w:color="auto"/>
            <w:left w:val="none" w:sz="0" w:space="0" w:color="auto"/>
            <w:bottom w:val="none" w:sz="0" w:space="0" w:color="auto"/>
            <w:right w:val="none" w:sz="0" w:space="0" w:color="auto"/>
          </w:divBdr>
        </w:div>
      </w:divsChild>
    </w:div>
    <w:div w:id="1894582006">
      <w:bodyDiv w:val="1"/>
      <w:marLeft w:val="0"/>
      <w:marRight w:val="0"/>
      <w:marTop w:val="0"/>
      <w:marBottom w:val="0"/>
      <w:divBdr>
        <w:top w:val="none" w:sz="0" w:space="0" w:color="auto"/>
        <w:left w:val="none" w:sz="0" w:space="0" w:color="auto"/>
        <w:bottom w:val="none" w:sz="0" w:space="0" w:color="auto"/>
        <w:right w:val="none" w:sz="0" w:space="0" w:color="auto"/>
      </w:divBdr>
    </w:div>
    <w:div w:id="1986467004">
      <w:bodyDiv w:val="1"/>
      <w:marLeft w:val="0"/>
      <w:marRight w:val="0"/>
      <w:marTop w:val="0"/>
      <w:marBottom w:val="0"/>
      <w:divBdr>
        <w:top w:val="none" w:sz="0" w:space="0" w:color="auto"/>
        <w:left w:val="none" w:sz="0" w:space="0" w:color="auto"/>
        <w:bottom w:val="none" w:sz="0" w:space="0" w:color="auto"/>
        <w:right w:val="none" w:sz="0" w:space="0" w:color="auto"/>
      </w:divBdr>
    </w:div>
    <w:div w:id="20477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tebr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chrisullman.com" TargetMode="External"/><Relationship Id="rId5" Type="http://schemas.openxmlformats.org/officeDocument/2006/relationships/numbering" Target="numbering.xml"/><Relationship Id="rId10" Type="http://schemas.openxmlformats.org/officeDocument/2006/relationships/hyperlink" Target="mailto:brj@gknordic.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099e816-ae01-4fa8-8cc1-6e4d54582e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4549DDB64CACF4CA27CD3A64675D013" ma:contentTypeVersion="17" ma:contentTypeDescription="Opret et nyt dokument." ma:contentTypeScope="" ma:versionID="274c3f712cc66954b98eb42f0a910cc5">
  <xsd:schema xmlns:xsd="http://www.w3.org/2001/XMLSchema" xmlns:xs="http://www.w3.org/2001/XMLSchema" xmlns:p="http://schemas.microsoft.com/office/2006/metadata/properties" xmlns:ns3="f099e816-ae01-4fa8-8cc1-6e4d54582e47" xmlns:ns4="0bb160ad-c1ef-4384-b475-1a2abd04cf8c" targetNamespace="http://schemas.microsoft.com/office/2006/metadata/properties" ma:root="true" ma:fieldsID="88bc10ee5b814f8f7ab2d36fd422aeb7" ns3:_="" ns4:_="">
    <xsd:import namespace="f099e816-ae01-4fa8-8cc1-6e4d54582e47"/>
    <xsd:import namespace="0bb160ad-c1ef-4384-b475-1a2abd04cf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9e816-ae01-4fa8-8cc1-6e4d54582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160ad-c1ef-4384-b475-1a2abd04cf8c"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SharingHintHash" ma:index="21"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41532-B274-4719-8F29-56247537B082}">
  <ds:schemaRefs>
    <ds:schemaRef ds:uri="http://schemas.microsoft.com/sharepoint/v3/contenttype/forms"/>
  </ds:schemaRefs>
</ds:datastoreItem>
</file>

<file path=customXml/itemProps2.xml><?xml version="1.0" encoding="utf-8"?>
<ds:datastoreItem xmlns:ds="http://schemas.openxmlformats.org/officeDocument/2006/customXml" ds:itemID="{34866BC5-91C5-48BB-9458-3E5C6DF1D4CD}">
  <ds:schemaRefs>
    <ds:schemaRef ds:uri="http://schemas.microsoft.com/office/2006/metadata/properties"/>
    <ds:schemaRef ds:uri="http://schemas.microsoft.com/office/infopath/2007/PartnerControls"/>
    <ds:schemaRef ds:uri="f099e816-ae01-4fa8-8cc1-6e4d54582e47"/>
  </ds:schemaRefs>
</ds:datastoreItem>
</file>

<file path=customXml/itemProps3.xml><?xml version="1.0" encoding="utf-8"?>
<ds:datastoreItem xmlns:ds="http://schemas.openxmlformats.org/officeDocument/2006/customXml" ds:itemID="{F4DD3B13-242A-4A73-99E6-4D73EF8E509C}">
  <ds:schemaRefs>
    <ds:schemaRef ds:uri="http://schemas.openxmlformats.org/officeDocument/2006/bibliography"/>
  </ds:schemaRefs>
</ds:datastoreItem>
</file>

<file path=customXml/itemProps4.xml><?xml version="1.0" encoding="utf-8"?>
<ds:datastoreItem xmlns:ds="http://schemas.openxmlformats.org/officeDocument/2006/customXml" ds:itemID="{6455C0BB-3E59-451D-8EA7-2A188B953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9e816-ae01-4fa8-8cc1-6e4d54582e47"/>
    <ds:schemaRef ds:uri="0bb160ad-c1ef-4384-b475-1a2abd04c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27c644-b4a7-4423-a804-dfa211029839}" enabled="0" method="" siteId="{7b27c644-b4a7-4423-a804-dfa21102983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8329</Characters>
  <Application>Microsoft Office Word</Application>
  <DocSecurity>0</DocSecurity>
  <Lines>132</Lines>
  <Paragraphs>33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Richard Johansen</dc:creator>
  <cp:keywords/>
  <dc:description/>
  <cp:lastModifiedBy>Bjørn Richard Johansen</cp:lastModifiedBy>
  <cp:revision>2</cp:revision>
  <cp:lastPrinted>2026-03-31T19:21:00Z</cp:lastPrinted>
  <dcterms:created xsi:type="dcterms:W3CDTF">2026-05-27T08:42:00Z</dcterms:created>
  <dcterms:modified xsi:type="dcterms:W3CDTF">2026-05-27T08:42:00Z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0x010100A4549DDB64CACF4CA27CD3A64675D013</vt:lpwstr>
  </property>
</Properties>
</file>