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FA49C" w14:textId="114E7D5D" w:rsidR="004D0FC9" w:rsidRPr="004D0FC9" w:rsidRDefault="004D0FC9" w:rsidP="004D0FC9">
      <w:pPr>
        <w:spacing w:before="100" w:beforeAutospacing="1" w:after="240"/>
        <w:rPr>
          <w:rFonts w:ascii="Calibri" w:eastAsia="Times New Roman" w:hAnsi="Calibri" w:cs="Calibri"/>
          <w:color w:val="212121"/>
          <w:kern w:val="0"/>
          <w:lang w:eastAsia="nb-NO"/>
          <w14:ligatures w14:val="none"/>
        </w:rPr>
      </w:pPr>
      <w:r>
        <w:rPr>
          <w:rFonts w:ascii="Calibri" w:eastAsia="Times New Roman" w:hAnsi="Calibri" w:cs="Calibri"/>
          <w:i/>
          <w:iCs/>
          <w:color w:val="212121"/>
          <w:kern w:val="0"/>
          <w:lang w:eastAsia="nb-NO"/>
          <w14:ligatures w14:val="none"/>
        </w:rPr>
        <w:t xml:space="preserve">Statsråd Sandra Borch (Sp) svar på interpellasjonen fra Kari-Anne </w:t>
      </w:r>
      <w:proofErr w:type="spellStart"/>
      <w:r>
        <w:rPr>
          <w:rFonts w:ascii="Calibri" w:eastAsia="Times New Roman" w:hAnsi="Calibri" w:cs="Calibri"/>
          <w:i/>
          <w:iCs/>
          <w:color w:val="212121"/>
          <w:kern w:val="0"/>
          <w:lang w:eastAsia="nb-NO"/>
          <w14:ligatures w14:val="none"/>
        </w:rPr>
        <w:t>Jønnes</w:t>
      </w:r>
      <w:proofErr w:type="spellEnd"/>
      <w:r>
        <w:rPr>
          <w:rFonts w:ascii="Calibri" w:eastAsia="Times New Roman" w:hAnsi="Calibri" w:cs="Calibri"/>
          <w:i/>
          <w:iCs/>
          <w:color w:val="212121"/>
          <w:kern w:val="0"/>
          <w:lang w:eastAsia="nb-NO"/>
          <w14:ligatures w14:val="none"/>
        </w:rPr>
        <w:t xml:space="preserve"> (H)</w:t>
      </w:r>
      <w:r>
        <w:rPr>
          <w:rFonts w:ascii="Calibri" w:eastAsia="Times New Roman" w:hAnsi="Calibri" w:cs="Calibri"/>
          <w:i/>
          <w:iCs/>
          <w:color w:val="212121"/>
          <w:kern w:val="0"/>
          <w:lang w:eastAsia="nb-NO"/>
          <w14:ligatures w14:val="none"/>
        </w:rPr>
        <w:br/>
      </w:r>
      <w:r>
        <w:rPr>
          <w:rFonts w:ascii="Calibri" w:eastAsia="Times New Roman" w:hAnsi="Calibri" w:cs="Calibri"/>
          <w:i/>
          <w:iCs/>
          <w:color w:val="212121"/>
          <w:kern w:val="0"/>
          <w:lang w:eastAsia="nb-NO"/>
          <w14:ligatures w14:val="none"/>
        </w:rPr>
        <w:br/>
      </w:r>
      <w:r w:rsidRPr="004D0FC9">
        <w:rPr>
          <w:rFonts w:ascii="Calibri" w:eastAsia="Times New Roman" w:hAnsi="Calibri" w:cs="Calibri"/>
          <w:i/>
          <w:iCs/>
          <w:color w:val="212121"/>
          <w:kern w:val="0"/>
          <w:lang w:eastAsia="nb-NO"/>
          <w14:ligatures w14:val="none"/>
        </w:rPr>
        <w:t xml:space="preserve">President, takk for spørsmålet, jeg tror jo jeg og representanten </w:t>
      </w:r>
      <w:proofErr w:type="spellStart"/>
      <w:r w:rsidRPr="004D0FC9">
        <w:rPr>
          <w:rFonts w:ascii="Calibri" w:eastAsia="Times New Roman" w:hAnsi="Calibri" w:cs="Calibri"/>
          <w:i/>
          <w:iCs/>
          <w:color w:val="212121"/>
          <w:kern w:val="0"/>
          <w:lang w:eastAsia="nb-NO"/>
          <w14:ligatures w14:val="none"/>
        </w:rPr>
        <w:t>Jønnes</w:t>
      </w:r>
      <w:proofErr w:type="spellEnd"/>
      <w:r w:rsidRPr="004D0FC9">
        <w:rPr>
          <w:rFonts w:ascii="Calibri" w:eastAsia="Times New Roman" w:hAnsi="Calibri" w:cs="Calibri"/>
          <w:i/>
          <w:iCs/>
          <w:color w:val="212121"/>
          <w:kern w:val="0"/>
          <w:lang w:eastAsia="nb-NO"/>
          <w14:ligatures w14:val="none"/>
        </w:rPr>
        <w:t xml:space="preserve"> deler mye av de samme virkelighetsbeskrivelsene. Norge har en sterk og stolt tradisjon innenfor kreative og kunstneriske utdanninger, med både små og store institusjoner. Universiteter, høgskoler og fagskoler leverer utdanningstilbud på et høgt nivå og bidrar til kulturtilbud i hele landet. Gjennom gode utdanningstilbud i utøvende kunst utdanner vi framtidas kulturarbeidere, kunstnere, musikere og mye mer. Gode kulturtilbud og dyktige kulturarbeidere spredt over hele landet er avgjørende for å sikre både bosetting og attraktive lokalsamfunn. På kulturskolene møter ungene våre musikken, de lærer å spille instrument, konsertsalene rundt forbi gir oss gode kulturopplevelser hver dag, til det så trenger vi folkene som også utvikler kunsten videre. Det mener jeg regjeringen legger til rette for, på flere vis.</w:t>
      </w:r>
    </w:p>
    <w:p w14:paraId="0ADAA7DA" w14:textId="77777777" w:rsidR="004D0FC9" w:rsidRPr="004D0FC9" w:rsidRDefault="004D0FC9" w:rsidP="004D0FC9">
      <w:pPr>
        <w:spacing w:before="100" w:beforeAutospacing="1" w:after="240"/>
        <w:rPr>
          <w:rFonts w:ascii="Calibri" w:eastAsia="Times New Roman" w:hAnsi="Calibri" w:cs="Calibri"/>
          <w:color w:val="212121"/>
          <w:kern w:val="0"/>
          <w:lang w:eastAsia="nb-NO"/>
          <w14:ligatures w14:val="none"/>
        </w:rPr>
      </w:pPr>
      <w:r w:rsidRPr="004D0FC9">
        <w:rPr>
          <w:rFonts w:ascii="Calibri" w:eastAsia="Times New Roman" w:hAnsi="Calibri" w:cs="Calibri"/>
          <w:i/>
          <w:iCs/>
          <w:color w:val="212121"/>
          <w:kern w:val="0"/>
          <w:lang w:eastAsia="nb-NO"/>
          <w14:ligatures w14:val="none"/>
        </w:rPr>
        <w:t>I Norge har vi en egen doktorgrad i kunstnerisk utviklingsarbeid. Det skiller oss fra resten av landene rundt oss. Sånn bidrar vi ikke bare til å utdanne kompetanse, men også utvikle kunsten på helt øverste nivå, både nasjonalt og internasjonalt. Det tar den utøvende kunsten på kunstens egne premisser videre inn i framtida.</w:t>
      </w:r>
    </w:p>
    <w:p w14:paraId="01660BFF" w14:textId="77777777" w:rsidR="004D0FC9" w:rsidRPr="004D0FC9" w:rsidRDefault="004D0FC9" w:rsidP="004D0FC9">
      <w:pPr>
        <w:spacing w:before="100" w:beforeAutospacing="1" w:after="240"/>
        <w:rPr>
          <w:rFonts w:ascii="Calibri" w:eastAsia="Times New Roman" w:hAnsi="Calibri" w:cs="Calibri"/>
          <w:color w:val="212121"/>
          <w:kern w:val="0"/>
          <w:lang w:eastAsia="nb-NO"/>
          <w14:ligatures w14:val="none"/>
        </w:rPr>
      </w:pPr>
      <w:r w:rsidRPr="004D0FC9">
        <w:rPr>
          <w:rFonts w:ascii="Calibri" w:eastAsia="Times New Roman" w:hAnsi="Calibri" w:cs="Calibri"/>
          <w:i/>
          <w:iCs/>
          <w:color w:val="212121"/>
          <w:kern w:val="0"/>
          <w:lang w:eastAsia="nb-NO"/>
          <w14:ligatures w14:val="none"/>
        </w:rPr>
        <w:t xml:space="preserve">En faktor for suksess innenfor alle typer fagområder er samarbeid. Til det trenger vi møteplasser for å snakke i lag, lære av hverandre, og innenfor kunstutdanningene i Norge har vi flere møteplasser, noe som er en forutsetning og en styrke for den faglige utviklingen, og ikke minst den veksten som representanten </w:t>
      </w:r>
      <w:proofErr w:type="spellStart"/>
      <w:r w:rsidRPr="004D0FC9">
        <w:rPr>
          <w:rFonts w:ascii="Calibri" w:eastAsia="Times New Roman" w:hAnsi="Calibri" w:cs="Calibri"/>
          <w:i/>
          <w:iCs/>
          <w:color w:val="212121"/>
          <w:kern w:val="0"/>
          <w:lang w:eastAsia="nb-NO"/>
          <w14:ligatures w14:val="none"/>
        </w:rPr>
        <w:t>Jønnes</w:t>
      </w:r>
      <w:proofErr w:type="spellEnd"/>
      <w:r w:rsidRPr="004D0FC9">
        <w:rPr>
          <w:rFonts w:ascii="Calibri" w:eastAsia="Times New Roman" w:hAnsi="Calibri" w:cs="Calibri"/>
          <w:i/>
          <w:iCs/>
          <w:color w:val="212121"/>
          <w:kern w:val="0"/>
          <w:lang w:eastAsia="nb-NO"/>
          <w14:ligatures w14:val="none"/>
        </w:rPr>
        <w:t xml:space="preserve"> etterlyser. Universitets- og høgskoleområdet har en egen fagstrategisk enhet for kunst-, design- og arkitekturfag som jobber for å løse langsiktige oppgaver innenfor spesifikke fagfelt.</w:t>
      </w:r>
    </w:p>
    <w:p w14:paraId="42E6F926" w14:textId="77777777" w:rsidR="004D0FC9" w:rsidRPr="004D0FC9" w:rsidRDefault="004D0FC9" w:rsidP="004D0FC9">
      <w:pPr>
        <w:spacing w:before="100" w:beforeAutospacing="1" w:after="240"/>
        <w:rPr>
          <w:rFonts w:ascii="Calibri" w:eastAsia="Times New Roman" w:hAnsi="Calibri" w:cs="Calibri"/>
          <w:color w:val="212121"/>
          <w:kern w:val="0"/>
          <w:lang w:eastAsia="nb-NO"/>
          <w14:ligatures w14:val="none"/>
        </w:rPr>
      </w:pPr>
      <w:r w:rsidRPr="004D0FC9">
        <w:rPr>
          <w:rFonts w:ascii="Calibri" w:eastAsia="Times New Roman" w:hAnsi="Calibri" w:cs="Calibri"/>
          <w:i/>
          <w:iCs/>
          <w:color w:val="212121"/>
          <w:kern w:val="0"/>
          <w:lang w:eastAsia="nb-NO"/>
          <w14:ligatures w14:val="none"/>
        </w:rPr>
        <w:t>President, fra regjeringens side er det viktig å sikre både gode rammebetingelser og gjennom det bidra til at kreative utdanningsinstitusjoner kan utvikle seg. En måte vi gjør dette på, er å ha god finansiering av og et godt finansieringssystem for universiteter og høgskoler, og i Utsynsmeldinga som Stortinget vedtok i juni så forenkler vi finansieringssystemet for universiteter og høgskoler fra 2025. Endringene er basert på en grundig gjennomgang og gir utdanningsinstitusjonene mer tillit, handlingsrom og ikke minst også ansvar, mens vi i dag måler institusjonene på en rekke indikatorer og i tillegg har utviklingsavtaler med den enkelte institusjon. Vi vil altså styre hver institusjon mer individuelt, nettopp for å ta vare på det mangfoldet av de ulike utdanningsinstitusjoner vi har i sektoren og for å gi institusjonene mer frihet. Med endringene får institusjonen enda tydeligere ansvar for å ivareta samfunnsoppdraget sitt og vurdere hvordan de skal disponere ressursene sine på en best mulig måte.</w:t>
      </w:r>
    </w:p>
    <w:p w14:paraId="31F0F389" w14:textId="77777777" w:rsidR="004D0FC9" w:rsidRPr="004D0FC9" w:rsidRDefault="004D0FC9" w:rsidP="004D0FC9">
      <w:pPr>
        <w:spacing w:before="100" w:beforeAutospacing="1" w:after="240"/>
        <w:rPr>
          <w:rFonts w:ascii="Calibri" w:eastAsia="Times New Roman" w:hAnsi="Calibri" w:cs="Calibri"/>
          <w:color w:val="212121"/>
          <w:kern w:val="0"/>
          <w:lang w:eastAsia="nb-NO"/>
          <w14:ligatures w14:val="none"/>
        </w:rPr>
      </w:pPr>
      <w:r w:rsidRPr="004D0FC9">
        <w:rPr>
          <w:rFonts w:ascii="Calibri" w:eastAsia="Times New Roman" w:hAnsi="Calibri" w:cs="Calibri"/>
          <w:i/>
          <w:iCs/>
          <w:color w:val="212121"/>
          <w:kern w:val="0"/>
          <w:lang w:eastAsia="nb-NO"/>
          <w14:ligatures w14:val="none"/>
        </w:rPr>
        <w:t xml:space="preserve">Dette er også en del av regjeringens tillitsreform, og jeg er enig med representanten </w:t>
      </w:r>
      <w:proofErr w:type="spellStart"/>
      <w:r w:rsidRPr="004D0FC9">
        <w:rPr>
          <w:rFonts w:ascii="Calibri" w:eastAsia="Times New Roman" w:hAnsi="Calibri" w:cs="Calibri"/>
          <w:i/>
          <w:iCs/>
          <w:color w:val="212121"/>
          <w:kern w:val="0"/>
          <w:lang w:eastAsia="nb-NO"/>
          <w14:ligatures w14:val="none"/>
        </w:rPr>
        <w:t>Jønnes</w:t>
      </w:r>
      <w:proofErr w:type="spellEnd"/>
      <w:r w:rsidRPr="004D0FC9">
        <w:rPr>
          <w:rFonts w:ascii="Calibri" w:eastAsia="Times New Roman" w:hAnsi="Calibri" w:cs="Calibri"/>
          <w:i/>
          <w:iCs/>
          <w:color w:val="212121"/>
          <w:kern w:val="0"/>
          <w:lang w:eastAsia="nb-NO"/>
          <w14:ligatures w14:val="none"/>
        </w:rPr>
        <w:t xml:space="preserve"> i at vi trenger gode kreative utdanninger også i framtida. Samtidig kan ikke alle utdanninger regne med stor vekst framover, når handlingsrommet blir strammere og vi stadig får færre folk i arbeid. Det er en virkelighet som vi også i denne salen må bli mer og mer bevisst på. Uansett hvor jeg reiser, så trenger vi flere folk, bedrifter trenger flere ingeniører, kommunene trenger flere helsefagarbeidere og vi trenger flere lærerkrefter i skolen. Dette krever også prioritering fra politisk hold. President, i Utsynsmeldinga har regjeringen uttrykt at det er viktig at universiteter, høgskoler og fagskoler særlig styrker utdanningskapasiteten innenfor helsefag, IT og områder som er viktige for det grønne skiftet, for å møte arbeidslivets behov </w:t>
      </w:r>
      <w:r w:rsidRPr="004D0FC9">
        <w:rPr>
          <w:rFonts w:ascii="Calibri" w:eastAsia="Times New Roman" w:hAnsi="Calibri" w:cs="Calibri"/>
          <w:i/>
          <w:iCs/>
          <w:color w:val="212121"/>
          <w:kern w:val="0"/>
          <w:lang w:eastAsia="nb-NO"/>
          <w14:ligatures w14:val="none"/>
        </w:rPr>
        <w:lastRenderedPageBreak/>
        <w:t>for kompetanse i framtida. President, jeg mener at rammebetingelsene vi har lagt for den høgre utdanningssektoren gjør det mulig for kreative utdanningsinstitusjoner å fortsette å tilby og utvikle utdanningene sine framover, i tråd med det som er samfunnet sine behov. </w:t>
      </w:r>
    </w:p>
    <w:p w14:paraId="03BB8DB7" w14:textId="77777777" w:rsidR="004D0FC9" w:rsidRPr="004D0FC9" w:rsidRDefault="004D0FC9" w:rsidP="004D0FC9">
      <w:pPr>
        <w:rPr>
          <w:rFonts w:ascii="Calibri" w:eastAsia="Times New Roman" w:hAnsi="Calibri" w:cs="Calibri"/>
          <w:color w:val="212121"/>
          <w:kern w:val="0"/>
          <w:lang w:eastAsia="nb-NO"/>
          <w14:ligatures w14:val="none"/>
        </w:rPr>
      </w:pPr>
      <w:r w:rsidRPr="004D0FC9">
        <w:rPr>
          <w:rFonts w:ascii="Calibri" w:eastAsia="Times New Roman" w:hAnsi="Calibri" w:cs="Calibri"/>
          <w:color w:val="212121"/>
          <w:kern w:val="0"/>
          <w:sz w:val="22"/>
          <w:szCs w:val="22"/>
          <w:lang w:eastAsia="nb-NO"/>
          <w14:ligatures w14:val="none"/>
        </w:rPr>
        <w:t> </w:t>
      </w:r>
    </w:p>
    <w:p w14:paraId="52D58213" w14:textId="77777777" w:rsidR="0001590B" w:rsidRDefault="0001590B"/>
    <w:sectPr w:rsidR="000159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FC9"/>
    <w:rsid w:val="0001590B"/>
    <w:rsid w:val="004D0FC9"/>
    <w:rsid w:val="007A108F"/>
    <w:rsid w:val="00BF31A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6EA392A6"/>
  <w15:chartTrackingRefBased/>
  <w15:docId w15:val="{13717B57-E8DE-0E49-B0C8-81DF53203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4D0FC9"/>
    <w:pPr>
      <w:spacing w:before="100" w:beforeAutospacing="1" w:after="100" w:afterAutospacing="1"/>
    </w:pPr>
    <w:rPr>
      <w:rFonts w:ascii="Times New Roman" w:eastAsia="Times New Roman" w:hAnsi="Times New Roman" w:cs="Times New Roman"/>
      <w:kern w:val="0"/>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316960">
      <w:bodyDiv w:val="1"/>
      <w:marLeft w:val="0"/>
      <w:marRight w:val="0"/>
      <w:marTop w:val="0"/>
      <w:marBottom w:val="0"/>
      <w:divBdr>
        <w:top w:val="none" w:sz="0" w:space="0" w:color="auto"/>
        <w:left w:val="none" w:sz="0" w:space="0" w:color="auto"/>
        <w:bottom w:val="none" w:sz="0" w:space="0" w:color="auto"/>
        <w:right w:val="none" w:sz="0" w:space="0" w:color="auto"/>
      </w:divBdr>
      <w:divsChild>
        <w:div w:id="1783766448">
          <w:marLeft w:val="0"/>
          <w:marRight w:val="0"/>
          <w:marTop w:val="0"/>
          <w:marBottom w:val="0"/>
          <w:divBdr>
            <w:top w:val="none" w:sz="0" w:space="0" w:color="auto"/>
            <w:left w:val="none" w:sz="0" w:space="0" w:color="auto"/>
            <w:bottom w:val="none" w:sz="0" w:space="0" w:color="auto"/>
            <w:right w:val="none" w:sz="0" w:space="0" w:color="auto"/>
          </w:divBdr>
        </w:div>
        <w:div w:id="175970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3306</Characters>
  <Application>Microsoft Office Word</Application>
  <DocSecurity>0</DocSecurity>
  <Lines>27</Lines>
  <Paragraphs>7</Paragraphs>
  <ScaleCrop>false</ScaleCrop>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Cecilie Klem</dc:creator>
  <cp:keywords/>
  <dc:description/>
  <cp:lastModifiedBy>Cecilie Klem</cp:lastModifiedBy>
  <cp:revision>1</cp:revision>
  <dcterms:created xsi:type="dcterms:W3CDTF">2023-10-13T09:26:00Z</dcterms:created>
  <dcterms:modified xsi:type="dcterms:W3CDTF">2023-10-13T09:26:00Z</dcterms:modified>
</cp:coreProperties>
</file>