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0BC17" w14:textId="7759F147" w:rsidR="00433C1F" w:rsidRPr="00CC37B7" w:rsidRDefault="007B333C" w:rsidP="00433C1F">
      <w:pPr>
        <w:rPr>
          <w:rFonts w:ascii="Trade Gothic Next" w:hAnsi="Trade Gothic Next"/>
          <w:b/>
          <w:bCs/>
          <w:sz w:val="28"/>
          <w:szCs w:val="28"/>
        </w:rPr>
      </w:pPr>
      <w:r>
        <w:rPr>
          <w:rFonts w:ascii="Trade Gothic Next" w:hAnsi="Trade Gothic Next"/>
          <w:b/>
          <w:bCs/>
          <w:sz w:val="28"/>
          <w:szCs w:val="28"/>
        </w:rPr>
        <w:t>Grønt lys for miljøvennlig oppdrett av fisk på Lista</w:t>
      </w:r>
    </w:p>
    <w:p w14:paraId="13E8E41A" w14:textId="77777777" w:rsidR="00990815" w:rsidRDefault="00990815" w:rsidP="003E4D40">
      <w:pPr>
        <w:rPr>
          <w:rFonts w:ascii="Arial" w:hAnsi="Arial" w:cs="Arial"/>
          <w:i/>
          <w:iCs/>
          <w:sz w:val="20"/>
          <w:szCs w:val="20"/>
        </w:rPr>
      </w:pPr>
    </w:p>
    <w:p w14:paraId="76437E2D" w14:textId="67A0B41B" w:rsidR="003E4D40" w:rsidRDefault="003E4D40" w:rsidP="003E4D40">
      <w:pPr>
        <w:rPr>
          <w:rFonts w:ascii="Arial" w:hAnsi="Arial" w:cs="Arial"/>
          <w:i/>
          <w:iCs/>
          <w:sz w:val="20"/>
          <w:szCs w:val="20"/>
        </w:rPr>
      </w:pPr>
      <w:r w:rsidRPr="00620D63">
        <w:rPr>
          <w:rFonts w:ascii="Arial" w:hAnsi="Arial" w:cs="Arial"/>
          <w:i/>
          <w:iCs/>
          <w:sz w:val="20"/>
          <w:szCs w:val="20"/>
        </w:rPr>
        <w:t>Lista Laks</w:t>
      </w:r>
      <w:r w:rsidR="000D68DF">
        <w:rPr>
          <w:rFonts w:ascii="Arial" w:hAnsi="Arial" w:cs="Arial"/>
          <w:i/>
          <w:iCs/>
          <w:sz w:val="20"/>
          <w:szCs w:val="20"/>
        </w:rPr>
        <w:t>, et datterselskap av EcoFishCircle,</w:t>
      </w:r>
      <w:r w:rsidRPr="00620D63">
        <w:rPr>
          <w:rFonts w:ascii="Arial" w:hAnsi="Arial" w:cs="Arial"/>
          <w:i/>
          <w:iCs/>
          <w:sz w:val="20"/>
          <w:szCs w:val="20"/>
        </w:rPr>
        <w:t xml:space="preserve"> har</w:t>
      </w:r>
      <w:r w:rsidRPr="00620D6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20D63">
        <w:rPr>
          <w:rFonts w:ascii="Arial" w:hAnsi="Arial" w:cs="Arial"/>
          <w:i/>
          <w:iCs/>
          <w:sz w:val="20"/>
          <w:szCs w:val="20"/>
        </w:rPr>
        <w:t>nå fått</w:t>
      </w:r>
      <w:r w:rsidR="00214AD4">
        <w:rPr>
          <w:rFonts w:ascii="Arial" w:hAnsi="Arial" w:cs="Arial"/>
          <w:i/>
          <w:iCs/>
          <w:sz w:val="20"/>
          <w:szCs w:val="20"/>
        </w:rPr>
        <w:t xml:space="preserve"> </w:t>
      </w:r>
      <w:r w:rsidR="00F722B2">
        <w:rPr>
          <w:rFonts w:ascii="Arial" w:hAnsi="Arial" w:cs="Arial"/>
          <w:i/>
          <w:iCs/>
          <w:sz w:val="20"/>
          <w:szCs w:val="20"/>
        </w:rPr>
        <w:t>grønt lys fra</w:t>
      </w:r>
      <w:r w:rsidRPr="00620D63">
        <w:rPr>
          <w:rFonts w:ascii="Arial" w:hAnsi="Arial" w:cs="Arial"/>
          <w:i/>
          <w:iCs/>
          <w:sz w:val="20"/>
          <w:szCs w:val="20"/>
        </w:rPr>
        <w:t xml:space="preserve"> Agder Fylkeskommune </w:t>
      </w:r>
      <w:r w:rsidR="00813BEB" w:rsidRPr="00813BEB">
        <w:rPr>
          <w:rFonts w:ascii="Arial" w:hAnsi="Arial" w:cs="Arial"/>
          <w:i/>
          <w:iCs/>
          <w:sz w:val="20"/>
          <w:szCs w:val="20"/>
        </w:rPr>
        <w:t xml:space="preserve">for å etablere et landbasert lakseoppdrett </w:t>
      </w:r>
      <w:r w:rsidR="00813BEB">
        <w:rPr>
          <w:rFonts w:ascii="Arial" w:hAnsi="Arial" w:cs="Arial"/>
          <w:i/>
          <w:iCs/>
          <w:sz w:val="20"/>
          <w:szCs w:val="20"/>
        </w:rPr>
        <w:t xml:space="preserve">på 6000 tonn </w:t>
      </w:r>
      <w:r w:rsidR="00813BEB" w:rsidRPr="00813BEB">
        <w:rPr>
          <w:rFonts w:ascii="Arial" w:hAnsi="Arial" w:cs="Arial"/>
          <w:i/>
          <w:iCs/>
          <w:sz w:val="20"/>
          <w:szCs w:val="20"/>
        </w:rPr>
        <w:t>på Lista fly- og næringspark</w:t>
      </w:r>
      <w:r w:rsidR="00BD6058">
        <w:rPr>
          <w:rFonts w:ascii="Arial" w:hAnsi="Arial" w:cs="Arial"/>
          <w:i/>
          <w:iCs/>
          <w:sz w:val="20"/>
          <w:szCs w:val="20"/>
        </w:rPr>
        <w:t xml:space="preserve"> </w:t>
      </w:r>
      <w:r w:rsidR="0058477D">
        <w:rPr>
          <w:rFonts w:ascii="Arial" w:hAnsi="Arial" w:cs="Arial"/>
          <w:i/>
          <w:iCs/>
          <w:sz w:val="20"/>
          <w:szCs w:val="20"/>
        </w:rPr>
        <w:t>i Farsund kommune</w:t>
      </w:r>
      <w:r w:rsidR="00813BEB" w:rsidRPr="00813BEB">
        <w:rPr>
          <w:rFonts w:ascii="Arial" w:hAnsi="Arial" w:cs="Arial"/>
          <w:i/>
          <w:iCs/>
          <w:sz w:val="20"/>
          <w:szCs w:val="20"/>
        </w:rPr>
        <w:t xml:space="preserve">. </w:t>
      </w:r>
      <w:r w:rsidR="00814376" w:rsidRPr="00814376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814376" w:rsidRPr="00814376">
        <w:rPr>
          <w:rFonts w:ascii="Arial" w:hAnsi="Arial" w:cs="Arial"/>
          <w:i/>
          <w:iCs/>
          <w:sz w:val="20"/>
          <w:szCs w:val="20"/>
        </w:rPr>
        <w:t xml:space="preserve">Landbasert akvakultur representerer en betydelig mulighet for vekst innen norsk fiskeoppdrett. Lista Laks </w:t>
      </w:r>
      <w:r w:rsidR="00B26C55">
        <w:rPr>
          <w:rFonts w:ascii="Arial" w:hAnsi="Arial" w:cs="Arial"/>
          <w:i/>
          <w:iCs/>
          <w:sz w:val="20"/>
          <w:szCs w:val="20"/>
        </w:rPr>
        <w:t xml:space="preserve">vil benytte </w:t>
      </w:r>
      <w:r w:rsidR="00814376" w:rsidRPr="00814376">
        <w:rPr>
          <w:rFonts w:ascii="Arial" w:hAnsi="Arial" w:cs="Arial"/>
          <w:i/>
          <w:iCs/>
          <w:sz w:val="20"/>
          <w:szCs w:val="20"/>
        </w:rPr>
        <w:t xml:space="preserve">et allerede eksisterende industriområde for å minimere miljøpåvirkning og fremme en sirkulær økonomi </w:t>
      </w:r>
      <w:r w:rsidR="00217F54">
        <w:rPr>
          <w:rFonts w:ascii="Arial" w:hAnsi="Arial" w:cs="Arial"/>
          <w:i/>
          <w:iCs/>
          <w:sz w:val="20"/>
          <w:szCs w:val="20"/>
        </w:rPr>
        <w:t xml:space="preserve">i samarbeid med blant annet </w:t>
      </w:r>
      <w:r w:rsidR="00C31921">
        <w:rPr>
          <w:rFonts w:ascii="Arial" w:hAnsi="Arial" w:cs="Arial"/>
          <w:i/>
          <w:iCs/>
          <w:sz w:val="20"/>
          <w:szCs w:val="20"/>
        </w:rPr>
        <w:t>protein</w:t>
      </w:r>
      <w:r w:rsidR="00D85C08">
        <w:rPr>
          <w:rFonts w:ascii="Arial" w:hAnsi="Arial" w:cs="Arial"/>
          <w:i/>
          <w:iCs/>
          <w:sz w:val="20"/>
          <w:szCs w:val="20"/>
        </w:rPr>
        <w:t>produksjon,</w:t>
      </w:r>
      <w:r w:rsidR="00217F54">
        <w:rPr>
          <w:rFonts w:ascii="Arial" w:hAnsi="Arial" w:cs="Arial"/>
          <w:i/>
          <w:iCs/>
          <w:sz w:val="20"/>
          <w:szCs w:val="20"/>
        </w:rPr>
        <w:t xml:space="preserve"> biogassproduksjon og landbruk</w:t>
      </w:r>
      <w:r w:rsidR="00D85C08">
        <w:rPr>
          <w:rFonts w:ascii="Arial" w:hAnsi="Arial" w:cs="Arial"/>
          <w:i/>
          <w:iCs/>
          <w:sz w:val="20"/>
          <w:szCs w:val="20"/>
        </w:rPr>
        <w:t>.</w:t>
      </w:r>
    </w:p>
    <w:p w14:paraId="48CA5D30" w14:textId="77777777" w:rsidR="006E3FBB" w:rsidRDefault="006E3FBB" w:rsidP="003E4D40">
      <w:pPr>
        <w:rPr>
          <w:rFonts w:ascii="Arial" w:hAnsi="Arial" w:cs="Arial"/>
          <w:i/>
          <w:iCs/>
          <w:sz w:val="20"/>
          <w:szCs w:val="20"/>
        </w:rPr>
      </w:pPr>
    </w:p>
    <w:p w14:paraId="05FE38DA" w14:textId="78322D91" w:rsidR="006E3FBB" w:rsidRPr="00620D63" w:rsidRDefault="006E3FBB" w:rsidP="003E4D40">
      <w:pPr>
        <w:rPr>
          <w:rFonts w:ascii="Arial" w:hAnsi="Arial" w:cs="Arial"/>
          <w:i/>
          <w:iCs/>
          <w:sz w:val="20"/>
          <w:szCs w:val="20"/>
        </w:rPr>
      </w:pPr>
      <w:r w:rsidRPr="006E3FBB">
        <w:rPr>
          <w:rFonts w:ascii="Arial" w:hAnsi="Arial" w:cs="Arial"/>
          <w:i/>
          <w:iCs/>
          <w:sz w:val="20"/>
          <w:szCs w:val="20"/>
        </w:rPr>
        <w:t xml:space="preserve">Prosjektet er strategisk plassert i en region med </w:t>
      </w:r>
      <w:r w:rsidR="00BE3338">
        <w:rPr>
          <w:rFonts w:ascii="Arial" w:hAnsi="Arial" w:cs="Arial"/>
          <w:i/>
          <w:iCs/>
          <w:sz w:val="20"/>
          <w:szCs w:val="20"/>
        </w:rPr>
        <w:t>unike</w:t>
      </w:r>
      <w:r w:rsidRPr="006E3FBB">
        <w:rPr>
          <w:rFonts w:ascii="Arial" w:hAnsi="Arial" w:cs="Arial"/>
          <w:i/>
          <w:iCs/>
          <w:sz w:val="20"/>
          <w:szCs w:val="20"/>
        </w:rPr>
        <w:t xml:space="preserve"> naturgitte forutsetninger for grønn industri. Dette initiativet er et </w:t>
      </w:r>
      <w:r w:rsidR="00AE3936">
        <w:rPr>
          <w:rFonts w:ascii="Arial" w:hAnsi="Arial" w:cs="Arial"/>
          <w:i/>
          <w:iCs/>
          <w:sz w:val="20"/>
          <w:szCs w:val="20"/>
        </w:rPr>
        <w:t>eksempel</w:t>
      </w:r>
      <w:r w:rsidRPr="006E3FBB">
        <w:rPr>
          <w:rFonts w:ascii="Arial" w:hAnsi="Arial" w:cs="Arial"/>
          <w:i/>
          <w:iCs/>
          <w:sz w:val="20"/>
          <w:szCs w:val="20"/>
        </w:rPr>
        <w:t xml:space="preserve"> om hvordan industrielle synergier og innovative løsninger kan skape verdifulle arbeidsplasser og bidra til regional utvikling.</w:t>
      </w:r>
    </w:p>
    <w:p w14:paraId="7611EC84" w14:textId="77777777" w:rsidR="0055299B" w:rsidRDefault="0055299B" w:rsidP="003E4D40">
      <w:pPr>
        <w:rPr>
          <w:rStyle w:val="cf01"/>
        </w:rPr>
      </w:pPr>
    </w:p>
    <w:p w14:paraId="118D9909" w14:textId="77777777" w:rsidR="0055299B" w:rsidRPr="00620D63" w:rsidRDefault="0055299B" w:rsidP="003E4D40">
      <w:pPr>
        <w:rPr>
          <w:rFonts w:ascii="Arial" w:hAnsi="Arial" w:cs="Arial"/>
          <w:i/>
          <w:iCs/>
          <w:sz w:val="20"/>
          <w:szCs w:val="20"/>
        </w:rPr>
      </w:pPr>
    </w:p>
    <w:p w14:paraId="366BE19E" w14:textId="51FCE43F" w:rsidR="00113FE5" w:rsidRPr="00620D63" w:rsidRDefault="004D6245" w:rsidP="00113FE5">
      <w:pPr>
        <w:rPr>
          <w:rFonts w:ascii="Arial" w:hAnsi="Arial" w:cs="Arial"/>
          <w:sz w:val="20"/>
          <w:szCs w:val="20"/>
        </w:rPr>
      </w:pPr>
      <w:r w:rsidRPr="00620D63">
        <w:rPr>
          <w:rFonts w:ascii="Arial" w:hAnsi="Arial" w:cs="Arial"/>
          <w:sz w:val="20"/>
          <w:szCs w:val="20"/>
        </w:rPr>
        <w:t>Ecofishcircle</w:t>
      </w:r>
      <w:r w:rsidR="005010E7" w:rsidRPr="00620D63">
        <w:rPr>
          <w:rFonts w:ascii="Arial" w:hAnsi="Arial" w:cs="Arial"/>
          <w:sz w:val="20"/>
          <w:szCs w:val="20"/>
        </w:rPr>
        <w:t xml:space="preserve"> AS</w:t>
      </w:r>
      <w:r w:rsidR="00B62817">
        <w:rPr>
          <w:rFonts w:ascii="Arial" w:hAnsi="Arial" w:cs="Arial"/>
          <w:sz w:val="20"/>
          <w:szCs w:val="20"/>
        </w:rPr>
        <w:t xml:space="preserve"> («EFC»)</w:t>
      </w:r>
      <w:r w:rsidR="00D433FA" w:rsidRPr="00620D63">
        <w:rPr>
          <w:rFonts w:ascii="Arial" w:hAnsi="Arial" w:cs="Arial"/>
          <w:sz w:val="20"/>
          <w:szCs w:val="20"/>
        </w:rPr>
        <w:t xml:space="preserve"> </w:t>
      </w:r>
      <w:r w:rsidR="008E390F">
        <w:rPr>
          <w:rFonts w:ascii="Arial" w:hAnsi="Arial" w:cs="Arial"/>
          <w:sz w:val="20"/>
          <w:szCs w:val="20"/>
        </w:rPr>
        <w:t>utvikler teknologi</w:t>
      </w:r>
      <w:r w:rsidR="00D433FA" w:rsidRPr="00620D63">
        <w:rPr>
          <w:rFonts w:ascii="Arial" w:hAnsi="Arial" w:cs="Arial"/>
          <w:sz w:val="20"/>
          <w:szCs w:val="20"/>
        </w:rPr>
        <w:t xml:space="preserve"> </w:t>
      </w:r>
      <w:r w:rsidR="008E390F">
        <w:rPr>
          <w:rFonts w:ascii="Arial" w:hAnsi="Arial" w:cs="Arial"/>
          <w:sz w:val="20"/>
          <w:szCs w:val="20"/>
        </w:rPr>
        <w:t>for landbasert oppdrett</w:t>
      </w:r>
      <w:r w:rsidR="001F4CFE">
        <w:rPr>
          <w:rFonts w:ascii="Arial" w:hAnsi="Arial" w:cs="Arial"/>
          <w:sz w:val="20"/>
          <w:szCs w:val="20"/>
        </w:rPr>
        <w:t xml:space="preserve"> av </w:t>
      </w:r>
      <w:r w:rsidR="00B62817">
        <w:rPr>
          <w:rFonts w:ascii="Arial" w:hAnsi="Arial" w:cs="Arial"/>
          <w:sz w:val="20"/>
          <w:szCs w:val="20"/>
        </w:rPr>
        <w:t>fisk</w:t>
      </w:r>
      <w:r w:rsidR="008E390F">
        <w:rPr>
          <w:rFonts w:ascii="Arial" w:hAnsi="Arial" w:cs="Arial"/>
          <w:sz w:val="20"/>
          <w:szCs w:val="20"/>
        </w:rPr>
        <w:t>, bestående av</w:t>
      </w:r>
      <w:r w:rsidR="00D433FA" w:rsidRPr="00620D63">
        <w:rPr>
          <w:rFonts w:ascii="Arial" w:hAnsi="Arial" w:cs="Arial"/>
          <w:sz w:val="20"/>
          <w:szCs w:val="20"/>
        </w:rPr>
        <w:t xml:space="preserve"> </w:t>
      </w:r>
      <w:r w:rsidR="006908A7">
        <w:rPr>
          <w:rFonts w:ascii="Arial" w:hAnsi="Arial" w:cs="Arial"/>
          <w:sz w:val="20"/>
          <w:szCs w:val="20"/>
        </w:rPr>
        <w:t>modulære</w:t>
      </w:r>
      <w:r w:rsidR="001F4CFE">
        <w:rPr>
          <w:rFonts w:ascii="Arial" w:hAnsi="Arial" w:cs="Arial"/>
          <w:sz w:val="20"/>
          <w:szCs w:val="20"/>
        </w:rPr>
        <w:t xml:space="preserve"> oppdrettstanker</w:t>
      </w:r>
      <w:r w:rsidR="003F1256" w:rsidRPr="00620D63">
        <w:rPr>
          <w:rFonts w:ascii="Arial" w:hAnsi="Arial" w:cs="Arial"/>
          <w:sz w:val="20"/>
          <w:szCs w:val="20"/>
        </w:rPr>
        <w:t xml:space="preserve"> med minimalt </w:t>
      </w:r>
      <w:r w:rsidR="00A55D37" w:rsidRPr="00620D63">
        <w:rPr>
          <w:rFonts w:ascii="Arial" w:hAnsi="Arial" w:cs="Arial"/>
          <w:sz w:val="20"/>
          <w:szCs w:val="20"/>
        </w:rPr>
        <w:t>miljøavtrykk, høy fiskevelferd</w:t>
      </w:r>
      <w:r w:rsidR="0002001A" w:rsidRPr="00620D63">
        <w:rPr>
          <w:rFonts w:ascii="Arial" w:hAnsi="Arial" w:cs="Arial"/>
          <w:sz w:val="20"/>
          <w:szCs w:val="20"/>
        </w:rPr>
        <w:t xml:space="preserve"> og </w:t>
      </w:r>
      <w:r w:rsidR="00B62817">
        <w:rPr>
          <w:rFonts w:ascii="Arial" w:hAnsi="Arial" w:cs="Arial"/>
          <w:sz w:val="20"/>
          <w:szCs w:val="20"/>
        </w:rPr>
        <w:t>god tilvekst</w:t>
      </w:r>
      <w:r w:rsidR="0002001A" w:rsidRPr="00620D63">
        <w:rPr>
          <w:rFonts w:ascii="Arial" w:hAnsi="Arial" w:cs="Arial"/>
          <w:sz w:val="20"/>
          <w:szCs w:val="20"/>
        </w:rPr>
        <w:t xml:space="preserve">. Gjennom sitt datterselskap Lista Laks, har selskapet nå fått konsesjon til </w:t>
      </w:r>
      <w:r w:rsidR="00113FE5" w:rsidRPr="00620D63">
        <w:rPr>
          <w:rFonts w:ascii="Arial" w:hAnsi="Arial" w:cs="Arial"/>
          <w:sz w:val="20"/>
          <w:szCs w:val="20"/>
        </w:rPr>
        <w:t>et anlegg på Lista fly- og næringspark, som bidrar til utnyttelse av eksisterende næringsarealer</w:t>
      </w:r>
      <w:r w:rsidR="00874902">
        <w:rPr>
          <w:rFonts w:ascii="Arial" w:hAnsi="Arial" w:cs="Arial"/>
          <w:sz w:val="20"/>
          <w:szCs w:val="20"/>
        </w:rPr>
        <w:t xml:space="preserve"> uten på</w:t>
      </w:r>
      <w:r w:rsidR="00C5318E">
        <w:rPr>
          <w:rFonts w:ascii="Arial" w:hAnsi="Arial" w:cs="Arial"/>
          <w:sz w:val="20"/>
          <w:szCs w:val="20"/>
        </w:rPr>
        <w:t>virkning på urørt natur.</w:t>
      </w:r>
    </w:p>
    <w:p w14:paraId="528F3FD0" w14:textId="77777777" w:rsidR="005D43A0" w:rsidRPr="00620D63" w:rsidRDefault="005D43A0" w:rsidP="00113FE5">
      <w:pPr>
        <w:rPr>
          <w:rFonts w:ascii="Arial" w:hAnsi="Arial" w:cs="Arial"/>
          <w:sz w:val="20"/>
          <w:szCs w:val="20"/>
        </w:rPr>
      </w:pPr>
    </w:p>
    <w:p w14:paraId="1736A28A" w14:textId="7560A397" w:rsidR="00753076" w:rsidRPr="00753076" w:rsidRDefault="005D43A0" w:rsidP="005D43A0">
      <w:pPr>
        <w:rPr>
          <w:rStyle w:val="cf01"/>
          <w:rFonts w:ascii="Arial" w:hAnsi="Arial" w:cs="Arial"/>
          <w:i/>
          <w:iCs/>
          <w:sz w:val="20"/>
          <w:szCs w:val="20"/>
        </w:rPr>
      </w:pPr>
      <w:r w:rsidRPr="00620D63">
        <w:rPr>
          <w:rFonts w:ascii="Arial" w:hAnsi="Arial" w:cs="Arial"/>
          <w:sz w:val="20"/>
          <w:szCs w:val="20"/>
        </w:rPr>
        <w:t xml:space="preserve">Selskapets daglige </w:t>
      </w:r>
      <w:r w:rsidR="00C0633D" w:rsidRPr="00620D63">
        <w:rPr>
          <w:rFonts w:ascii="Arial" w:hAnsi="Arial" w:cs="Arial"/>
          <w:sz w:val="20"/>
          <w:szCs w:val="20"/>
        </w:rPr>
        <w:t xml:space="preserve">leder, Smiljana Divjak, </w:t>
      </w:r>
      <w:r w:rsidRPr="00620D63">
        <w:rPr>
          <w:rFonts w:ascii="Arial" w:hAnsi="Arial" w:cs="Arial"/>
          <w:sz w:val="20"/>
          <w:szCs w:val="20"/>
        </w:rPr>
        <w:t>uttaler at hun er svært tilfreds med denne tildelingen. «</w:t>
      </w:r>
      <w:r w:rsidRPr="00620D63">
        <w:rPr>
          <w:rFonts w:ascii="Arial" w:hAnsi="Arial" w:cs="Arial"/>
          <w:i/>
          <w:iCs/>
          <w:sz w:val="20"/>
          <w:szCs w:val="20"/>
        </w:rPr>
        <w:t xml:space="preserve">Vi setter pris på denne tillitserklæringen fra </w:t>
      </w:r>
      <w:r w:rsidR="00F034B4">
        <w:rPr>
          <w:rFonts w:ascii="Arial" w:hAnsi="Arial" w:cs="Arial"/>
          <w:i/>
          <w:iCs/>
          <w:sz w:val="20"/>
          <w:szCs w:val="20"/>
        </w:rPr>
        <w:t>sektor</w:t>
      </w:r>
      <w:r w:rsidRPr="00620D63">
        <w:rPr>
          <w:rFonts w:ascii="Arial" w:hAnsi="Arial" w:cs="Arial"/>
          <w:i/>
          <w:iCs/>
          <w:sz w:val="20"/>
          <w:szCs w:val="20"/>
        </w:rPr>
        <w:t xml:space="preserve">myndighetene og verdsetter deres evne til å vurdere vår kvalitet i alle ledd i verdikjeden. Med den pågående debatten knyttet til oppdrettsnæringene generelt og mulighetene som kan ligge i bærekraftige anlegg på land vil dette prosjektet være en god </w:t>
      </w:r>
      <w:r w:rsidR="00A73543">
        <w:rPr>
          <w:rFonts w:ascii="Arial" w:hAnsi="Arial" w:cs="Arial"/>
          <w:i/>
          <w:iCs/>
          <w:sz w:val="20"/>
          <w:szCs w:val="20"/>
        </w:rPr>
        <w:t>demonstrasjon</w:t>
      </w:r>
      <w:r w:rsidR="00A73543" w:rsidRPr="00620D63">
        <w:rPr>
          <w:rFonts w:ascii="Arial" w:hAnsi="Arial" w:cs="Arial"/>
          <w:i/>
          <w:iCs/>
          <w:sz w:val="20"/>
          <w:szCs w:val="20"/>
        </w:rPr>
        <w:t xml:space="preserve"> </w:t>
      </w:r>
      <w:r w:rsidRPr="00620D63">
        <w:rPr>
          <w:rFonts w:ascii="Arial" w:hAnsi="Arial" w:cs="Arial"/>
          <w:i/>
          <w:iCs/>
          <w:sz w:val="20"/>
          <w:szCs w:val="20"/>
        </w:rPr>
        <w:t>for hele næringe</w:t>
      </w:r>
      <w:r w:rsidR="00337AA5">
        <w:rPr>
          <w:rFonts w:ascii="Arial" w:hAnsi="Arial" w:cs="Arial"/>
          <w:i/>
          <w:iCs/>
          <w:sz w:val="20"/>
          <w:szCs w:val="20"/>
        </w:rPr>
        <w:t>n, politikere og virkemiddelapparatet</w:t>
      </w:r>
      <w:r w:rsidRPr="00620D63">
        <w:rPr>
          <w:rFonts w:ascii="Arial" w:hAnsi="Arial" w:cs="Arial"/>
          <w:i/>
          <w:iCs/>
          <w:sz w:val="20"/>
          <w:szCs w:val="20"/>
        </w:rPr>
        <w:t>. Neste steg vil være å finne investorer og samarbeidspartnere som vil være med oss til å bygge ‘’et utstillingsvindu for fremtidig matproduksjon’’</w:t>
      </w:r>
      <w:r w:rsidR="00337AA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E893769" w14:textId="77777777" w:rsidR="00337AA5" w:rsidRPr="00753076" w:rsidRDefault="00337AA5" w:rsidP="005D43A0">
      <w:pPr>
        <w:rPr>
          <w:rFonts w:ascii="Arial" w:hAnsi="Arial" w:cs="Arial"/>
          <w:i/>
          <w:iCs/>
          <w:sz w:val="20"/>
          <w:szCs w:val="20"/>
        </w:rPr>
      </w:pPr>
    </w:p>
    <w:p w14:paraId="520FDA54" w14:textId="765CFA0C" w:rsidR="005D43A0" w:rsidRPr="00753076" w:rsidRDefault="00753076" w:rsidP="005D43A0">
      <w:pPr>
        <w:rPr>
          <w:rFonts w:ascii="Arial" w:hAnsi="Arial" w:cs="Arial"/>
          <w:i/>
          <w:iCs/>
          <w:sz w:val="20"/>
          <w:szCs w:val="20"/>
        </w:rPr>
      </w:pPr>
      <w:r w:rsidRPr="00753076">
        <w:rPr>
          <w:rFonts w:ascii="Arial" w:hAnsi="Arial" w:cs="Arial"/>
          <w:i/>
          <w:iCs/>
          <w:sz w:val="20"/>
          <w:szCs w:val="20"/>
        </w:rPr>
        <w:t>«</w:t>
      </w:r>
      <w:r w:rsidR="00337AA5" w:rsidRPr="00753076">
        <w:rPr>
          <w:rFonts w:ascii="Arial" w:hAnsi="Arial" w:cs="Arial"/>
          <w:i/>
          <w:iCs/>
          <w:sz w:val="20"/>
          <w:szCs w:val="20"/>
        </w:rPr>
        <w:t xml:space="preserve">Dette er viktig både regionalt og nasjonalt. Vi trenger nye, miljøvennlige måter å produsere mat på. Det er derfor vi utvikler </w:t>
      </w:r>
      <w:r w:rsidR="00D606BE" w:rsidRPr="00753076">
        <w:rPr>
          <w:rFonts w:ascii="Arial" w:hAnsi="Arial" w:cs="Arial"/>
          <w:i/>
          <w:iCs/>
          <w:sz w:val="20"/>
          <w:szCs w:val="20"/>
        </w:rPr>
        <w:t xml:space="preserve">prosjektet </w:t>
      </w:r>
      <w:r w:rsidR="00337AA5" w:rsidRPr="00753076">
        <w:rPr>
          <w:rFonts w:ascii="Arial" w:hAnsi="Arial" w:cs="Arial"/>
          <w:i/>
          <w:iCs/>
          <w:sz w:val="20"/>
          <w:szCs w:val="20"/>
        </w:rPr>
        <w:t>Lista Laks. Ta kontakt med oss om du har spørsmål eller ønsker å besøke vårt pilotanlegg.</w:t>
      </w:r>
      <w:r w:rsidRPr="00753076">
        <w:rPr>
          <w:rFonts w:ascii="Arial" w:hAnsi="Arial" w:cs="Arial"/>
          <w:i/>
          <w:iCs/>
          <w:sz w:val="20"/>
          <w:szCs w:val="20"/>
        </w:rPr>
        <w:t xml:space="preserve">» </w:t>
      </w:r>
    </w:p>
    <w:p w14:paraId="45379D2F" w14:textId="77777777" w:rsidR="005D43A0" w:rsidRDefault="005D43A0" w:rsidP="005D43A0">
      <w:pPr>
        <w:rPr>
          <w:rFonts w:ascii="Arial" w:hAnsi="Arial" w:cs="Arial"/>
          <w:sz w:val="20"/>
          <w:szCs w:val="20"/>
        </w:rPr>
      </w:pPr>
    </w:p>
    <w:p w14:paraId="69B54366" w14:textId="70337F44" w:rsidR="003E4091" w:rsidRPr="003E4091" w:rsidRDefault="003E4091" w:rsidP="005D43A0">
      <w:pPr>
        <w:rPr>
          <w:rFonts w:ascii="Arial" w:hAnsi="Arial" w:cs="Arial"/>
          <w:b/>
          <w:bCs/>
          <w:sz w:val="20"/>
          <w:szCs w:val="20"/>
        </w:rPr>
      </w:pPr>
      <w:r w:rsidRPr="003E4091">
        <w:rPr>
          <w:rFonts w:ascii="Arial" w:hAnsi="Arial" w:cs="Arial"/>
          <w:b/>
          <w:bCs/>
          <w:sz w:val="20"/>
          <w:szCs w:val="20"/>
        </w:rPr>
        <w:t>Egenutviklet teknologi:</w:t>
      </w:r>
    </w:p>
    <w:p w14:paraId="24252CC6" w14:textId="06CF2543" w:rsidR="0067165F" w:rsidRDefault="00B065E2" w:rsidP="002D6E9E">
      <w:pPr>
        <w:rPr>
          <w:rFonts w:ascii="Arial" w:hAnsi="Arial" w:cs="Arial"/>
          <w:sz w:val="20"/>
          <w:szCs w:val="20"/>
        </w:rPr>
      </w:pPr>
      <w:r w:rsidRPr="00620D63">
        <w:rPr>
          <w:rFonts w:ascii="Arial" w:hAnsi="Arial" w:cs="Arial"/>
          <w:sz w:val="20"/>
          <w:szCs w:val="20"/>
        </w:rPr>
        <w:t xml:space="preserve">Anlegget bygges </w:t>
      </w:r>
      <w:r w:rsidR="002D6E9E" w:rsidRPr="00620D63">
        <w:rPr>
          <w:rFonts w:ascii="Arial" w:hAnsi="Arial" w:cs="Arial"/>
          <w:sz w:val="20"/>
          <w:szCs w:val="20"/>
        </w:rPr>
        <w:t>med selskapets egenutviklete teknologi, EFC MRAS, som</w:t>
      </w:r>
      <w:r w:rsidR="007A7ACB">
        <w:rPr>
          <w:rFonts w:ascii="Arial" w:hAnsi="Arial" w:cs="Arial"/>
          <w:sz w:val="20"/>
          <w:szCs w:val="20"/>
        </w:rPr>
        <w:t xml:space="preserve"> på en kostnadseffektiv måte sikrer god fiskevelferd</w:t>
      </w:r>
      <w:r w:rsidR="003E4091">
        <w:rPr>
          <w:rFonts w:ascii="Arial" w:hAnsi="Arial" w:cs="Arial"/>
          <w:sz w:val="20"/>
          <w:szCs w:val="20"/>
        </w:rPr>
        <w:t xml:space="preserve"> og tilvekst, samtidig som det</w:t>
      </w:r>
      <w:r w:rsidR="002D6E9E" w:rsidRPr="00620D63">
        <w:rPr>
          <w:rFonts w:ascii="Arial" w:hAnsi="Arial" w:cs="Arial"/>
          <w:sz w:val="20"/>
          <w:szCs w:val="20"/>
        </w:rPr>
        <w:t xml:space="preserve"> reduse</w:t>
      </w:r>
      <w:r w:rsidR="007A7ACB">
        <w:rPr>
          <w:rFonts w:ascii="Arial" w:hAnsi="Arial" w:cs="Arial"/>
          <w:sz w:val="20"/>
          <w:szCs w:val="20"/>
        </w:rPr>
        <w:t>rer</w:t>
      </w:r>
      <w:r w:rsidR="002D6E9E" w:rsidRPr="00620D63">
        <w:rPr>
          <w:rFonts w:ascii="Arial" w:hAnsi="Arial" w:cs="Arial"/>
          <w:sz w:val="20"/>
          <w:szCs w:val="20"/>
        </w:rPr>
        <w:t xml:space="preserve"> bio</w:t>
      </w:r>
      <w:r w:rsidR="007A7ACB">
        <w:rPr>
          <w:rFonts w:ascii="Arial" w:hAnsi="Arial" w:cs="Arial"/>
          <w:sz w:val="20"/>
          <w:szCs w:val="20"/>
        </w:rPr>
        <w:t>logisk risiko</w:t>
      </w:r>
      <w:r w:rsidR="005E25FB">
        <w:rPr>
          <w:rFonts w:ascii="Arial" w:hAnsi="Arial" w:cs="Arial"/>
          <w:sz w:val="20"/>
          <w:szCs w:val="20"/>
        </w:rPr>
        <w:t xml:space="preserve"> og </w:t>
      </w:r>
      <w:r w:rsidR="002942D4">
        <w:rPr>
          <w:rFonts w:ascii="Arial" w:hAnsi="Arial" w:cs="Arial"/>
          <w:sz w:val="20"/>
          <w:szCs w:val="20"/>
        </w:rPr>
        <w:t>energiforbruk.</w:t>
      </w:r>
      <w:r w:rsidR="00FD1F56">
        <w:rPr>
          <w:rFonts w:ascii="Arial" w:hAnsi="Arial" w:cs="Arial"/>
          <w:sz w:val="20"/>
          <w:szCs w:val="20"/>
        </w:rPr>
        <w:t xml:space="preserve"> Teknologien er </w:t>
      </w:r>
      <w:r w:rsidR="000347B4">
        <w:rPr>
          <w:rFonts w:ascii="Arial" w:hAnsi="Arial" w:cs="Arial"/>
          <w:sz w:val="20"/>
          <w:szCs w:val="20"/>
        </w:rPr>
        <w:t>utviklet og testet på Hausvik i Lyngdal kommune med svært gode resultater.</w:t>
      </w:r>
      <w:r w:rsidR="002942D4">
        <w:rPr>
          <w:rFonts w:ascii="Arial" w:hAnsi="Arial" w:cs="Arial"/>
          <w:sz w:val="20"/>
          <w:szCs w:val="20"/>
        </w:rPr>
        <w:t xml:space="preserve"> Dette er lukkede anlegg</w:t>
      </w:r>
      <w:r w:rsidR="000347B4">
        <w:rPr>
          <w:rFonts w:ascii="Arial" w:hAnsi="Arial" w:cs="Arial"/>
          <w:sz w:val="20"/>
          <w:szCs w:val="20"/>
        </w:rPr>
        <w:t xml:space="preserve"> med lav dødelighet</w:t>
      </w:r>
      <w:r w:rsidR="005E25FB">
        <w:rPr>
          <w:rFonts w:ascii="Arial" w:hAnsi="Arial" w:cs="Arial"/>
          <w:sz w:val="20"/>
          <w:szCs w:val="20"/>
        </w:rPr>
        <w:t xml:space="preserve"> uten rømming og uten lakselus</w:t>
      </w:r>
      <w:r w:rsidR="002D6E9E" w:rsidRPr="00620D63">
        <w:rPr>
          <w:rFonts w:ascii="Arial" w:hAnsi="Arial" w:cs="Arial"/>
          <w:sz w:val="20"/>
          <w:szCs w:val="20"/>
        </w:rPr>
        <w:t xml:space="preserve">. </w:t>
      </w:r>
    </w:p>
    <w:p w14:paraId="6F317DCE" w14:textId="77777777" w:rsidR="0067165F" w:rsidRPr="003E4091" w:rsidRDefault="0067165F" w:rsidP="002D6E9E">
      <w:pPr>
        <w:rPr>
          <w:rFonts w:ascii="Arial" w:hAnsi="Arial" w:cs="Arial"/>
          <w:b/>
          <w:bCs/>
          <w:sz w:val="20"/>
          <w:szCs w:val="20"/>
        </w:rPr>
      </w:pPr>
    </w:p>
    <w:p w14:paraId="16E07D85" w14:textId="4D547308" w:rsidR="0067165F" w:rsidRPr="003E4091" w:rsidRDefault="0067165F" w:rsidP="002D6E9E">
      <w:pPr>
        <w:rPr>
          <w:rFonts w:ascii="Arial" w:hAnsi="Arial" w:cs="Arial"/>
          <w:b/>
          <w:bCs/>
          <w:sz w:val="20"/>
          <w:szCs w:val="20"/>
        </w:rPr>
      </w:pPr>
      <w:r w:rsidRPr="003E4091">
        <w:rPr>
          <w:rFonts w:ascii="Arial" w:hAnsi="Arial" w:cs="Arial"/>
          <w:b/>
          <w:bCs/>
          <w:sz w:val="20"/>
          <w:szCs w:val="20"/>
        </w:rPr>
        <w:t xml:space="preserve">Sirkulærøkonomi i praksis: </w:t>
      </w:r>
    </w:p>
    <w:p w14:paraId="6135C416" w14:textId="65735C2D" w:rsidR="0067165F" w:rsidRDefault="0067165F" w:rsidP="002D6E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Landbasert oppdrett i resirkuleringsanlegg bidrar til etablering av spennende sirkulære verdikjeder. </w:t>
      </w:r>
    </w:p>
    <w:p w14:paraId="6FCFD4D3" w14:textId="0179628E" w:rsidR="0047180B" w:rsidRPr="000F0945" w:rsidRDefault="00381AF1" w:rsidP="001548B4">
      <w:pPr>
        <w:rPr>
          <w:rFonts w:ascii="Arial" w:eastAsia="Times New Roman" w:hAnsi="Arial" w:cs="Arial"/>
          <w:sz w:val="20"/>
          <w:szCs w:val="20"/>
        </w:rPr>
      </w:pPr>
      <w:r w:rsidRPr="00620D63">
        <w:rPr>
          <w:rFonts w:ascii="Arial" w:eastAsia="Times New Roman" w:hAnsi="Arial" w:cs="Arial"/>
          <w:sz w:val="20"/>
          <w:szCs w:val="20"/>
        </w:rPr>
        <w:t>Slam</w:t>
      </w:r>
      <w:r w:rsidR="005E25FB">
        <w:rPr>
          <w:rFonts w:ascii="Arial" w:eastAsia="Times New Roman" w:hAnsi="Arial" w:cs="Arial"/>
          <w:sz w:val="20"/>
          <w:szCs w:val="20"/>
        </w:rPr>
        <w:t xml:space="preserve"> og næringssalter </w:t>
      </w:r>
      <w:r w:rsidRPr="00620D63">
        <w:rPr>
          <w:rFonts w:ascii="Arial" w:eastAsia="Times New Roman" w:hAnsi="Arial" w:cs="Arial"/>
          <w:sz w:val="20"/>
          <w:szCs w:val="20"/>
        </w:rPr>
        <w:t xml:space="preserve">fra </w:t>
      </w:r>
      <w:r w:rsidR="0067165F">
        <w:rPr>
          <w:rFonts w:ascii="Arial" w:eastAsia="Times New Roman" w:hAnsi="Arial" w:cs="Arial"/>
          <w:sz w:val="20"/>
          <w:szCs w:val="20"/>
        </w:rPr>
        <w:t>produksjonen</w:t>
      </w:r>
      <w:r w:rsidRPr="00620D63">
        <w:rPr>
          <w:rFonts w:ascii="Arial" w:eastAsia="Times New Roman" w:hAnsi="Arial" w:cs="Arial"/>
          <w:sz w:val="20"/>
          <w:szCs w:val="20"/>
        </w:rPr>
        <w:t xml:space="preserve"> vil sendes til </w:t>
      </w:r>
      <w:r w:rsidR="0067165F">
        <w:rPr>
          <w:rFonts w:ascii="Arial" w:eastAsia="Times New Roman" w:hAnsi="Arial" w:cs="Arial"/>
          <w:sz w:val="20"/>
          <w:szCs w:val="20"/>
        </w:rPr>
        <w:t xml:space="preserve">et </w:t>
      </w:r>
      <w:r w:rsidRPr="00620D63">
        <w:rPr>
          <w:rFonts w:ascii="Arial" w:eastAsia="Times New Roman" w:hAnsi="Arial" w:cs="Arial"/>
          <w:sz w:val="20"/>
          <w:szCs w:val="20"/>
        </w:rPr>
        <w:t>biogass</w:t>
      </w:r>
      <w:r w:rsidR="0067165F">
        <w:rPr>
          <w:rFonts w:ascii="Arial" w:eastAsia="Times New Roman" w:hAnsi="Arial" w:cs="Arial"/>
          <w:sz w:val="20"/>
          <w:szCs w:val="20"/>
        </w:rPr>
        <w:t>anlegg, drevet av</w:t>
      </w:r>
      <w:r w:rsidRPr="00620D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20D63">
        <w:rPr>
          <w:rFonts w:ascii="Arial" w:eastAsia="Times New Roman" w:hAnsi="Arial" w:cs="Arial"/>
          <w:sz w:val="20"/>
          <w:szCs w:val="20"/>
        </w:rPr>
        <w:t>Vireo</w:t>
      </w:r>
      <w:proofErr w:type="spellEnd"/>
      <w:r w:rsidRPr="00620D63">
        <w:rPr>
          <w:rFonts w:ascii="Arial" w:eastAsia="Times New Roman" w:hAnsi="Arial" w:cs="Arial"/>
          <w:sz w:val="20"/>
          <w:szCs w:val="20"/>
        </w:rPr>
        <w:t xml:space="preserve"> Biogass</w:t>
      </w:r>
      <w:r w:rsidR="0067165F">
        <w:rPr>
          <w:rFonts w:ascii="Arial" w:eastAsia="Times New Roman" w:hAnsi="Arial" w:cs="Arial"/>
          <w:sz w:val="20"/>
          <w:szCs w:val="20"/>
        </w:rPr>
        <w:t xml:space="preserve">. Fra biogassproduksjonen vil det også produseres biogjødsel til bruk for </w:t>
      </w:r>
      <w:r w:rsidR="0013796F">
        <w:rPr>
          <w:rFonts w:ascii="Arial" w:eastAsia="Times New Roman" w:hAnsi="Arial" w:cs="Arial"/>
          <w:sz w:val="20"/>
          <w:szCs w:val="20"/>
        </w:rPr>
        <w:t xml:space="preserve">landbruket i regionen. Videre utvikler </w:t>
      </w:r>
      <w:proofErr w:type="spellStart"/>
      <w:r w:rsidR="0013796F">
        <w:rPr>
          <w:rFonts w:ascii="Arial" w:eastAsia="Times New Roman" w:hAnsi="Arial" w:cs="Arial"/>
          <w:sz w:val="20"/>
          <w:szCs w:val="20"/>
        </w:rPr>
        <w:t>EFC’s</w:t>
      </w:r>
      <w:proofErr w:type="spellEnd"/>
      <w:r w:rsidR="0013796F">
        <w:rPr>
          <w:rFonts w:ascii="Arial" w:eastAsia="Times New Roman" w:hAnsi="Arial" w:cs="Arial"/>
          <w:sz w:val="20"/>
          <w:szCs w:val="20"/>
        </w:rPr>
        <w:t xml:space="preserve"> søsterselskap Gas 2 Feed AS ny teknologi for proteinproduksjon basert på CO2 og fornybar energi. Gas 2 Feed vil dermed bidra med lokal </w:t>
      </w:r>
      <w:r w:rsidR="00C31921">
        <w:rPr>
          <w:rFonts w:ascii="Arial" w:eastAsia="Times New Roman" w:hAnsi="Arial" w:cs="Arial"/>
          <w:sz w:val="20"/>
          <w:szCs w:val="20"/>
        </w:rPr>
        <w:t>protein</w:t>
      </w:r>
      <w:r w:rsidR="0013796F">
        <w:rPr>
          <w:rFonts w:ascii="Arial" w:eastAsia="Times New Roman" w:hAnsi="Arial" w:cs="Arial"/>
          <w:sz w:val="20"/>
          <w:szCs w:val="20"/>
        </w:rPr>
        <w:t xml:space="preserve">produksjon, basert på CO2 fra oppdrettsanlegget og biogassproduksjonen. </w:t>
      </w:r>
      <w:r w:rsidR="002E387D">
        <w:rPr>
          <w:rFonts w:ascii="Arial" w:eastAsia="Times New Roman" w:hAnsi="Arial" w:cs="Arial"/>
          <w:sz w:val="20"/>
          <w:szCs w:val="20"/>
        </w:rPr>
        <w:t>Prosessene skaper også</w:t>
      </w:r>
      <w:r w:rsidR="00411E52">
        <w:rPr>
          <w:rFonts w:ascii="Arial" w:eastAsia="Times New Roman" w:hAnsi="Arial" w:cs="Arial"/>
          <w:sz w:val="20"/>
          <w:szCs w:val="20"/>
        </w:rPr>
        <w:t xml:space="preserve"> </w:t>
      </w:r>
      <w:r w:rsidR="002E387D">
        <w:rPr>
          <w:rFonts w:ascii="Arial" w:eastAsia="Times New Roman" w:hAnsi="Arial" w:cs="Arial"/>
          <w:sz w:val="20"/>
          <w:szCs w:val="20"/>
        </w:rPr>
        <w:t>muligheter for</w:t>
      </w:r>
      <w:r w:rsidR="00411E52">
        <w:rPr>
          <w:rFonts w:ascii="Arial" w:eastAsia="Times New Roman" w:hAnsi="Arial" w:cs="Arial"/>
          <w:sz w:val="20"/>
          <w:szCs w:val="20"/>
        </w:rPr>
        <w:t xml:space="preserve"> samspill med algeproduksjon</w:t>
      </w:r>
      <w:r w:rsidR="000E23B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411E52">
        <w:rPr>
          <w:rFonts w:ascii="Arial" w:eastAsia="Times New Roman" w:hAnsi="Arial" w:cs="Arial"/>
          <w:sz w:val="20"/>
          <w:szCs w:val="20"/>
        </w:rPr>
        <w:t>akvaponi</w:t>
      </w:r>
      <w:proofErr w:type="spellEnd"/>
      <w:r w:rsidR="000E23B1">
        <w:rPr>
          <w:rFonts w:ascii="Arial" w:eastAsia="Times New Roman" w:hAnsi="Arial" w:cs="Arial"/>
          <w:sz w:val="20"/>
          <w:szCs w:val="20"/>
        </w:rPr>
        <w:t xml:space="preserve"> og utnyttelse av restvarme fra annen industri</w:t>
      </w:r>
      <w:r w:rsidR="00411E52">
        <w:rPr>
          <w:rFonts w:ascii="Arial" w:eastAsia="Times New Roman" w:hAnsi="Arial" w:cs="Arial"/>
          <w:sz w:val="20"/>
          <w:szCs w:val="20"/>
        </w:rPr>
        <w:t>.</w:t>
      </w:r>
      <w:r w:rsidR="003E409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4067C10" w14:textId="77777777" w:rsidR="0047180B" w:rsidRPr="00620D63" w:rsidRDefault="0047180B" w:rsidP="0047180B">
      <w:pPr>
        <w:rPr>
          <w:rFonts w:ascii="Arial" w:eastAsia="Times New Roman" w:hAnsi="Arial" w:cs="Arial"/>
          <w:sz w:val="20"/>
          <w:szCs w:val="20"/>
        </w:rPr>
      </w:pPr>
    </w:p>
    <w:p w14:paraId="17D249DB" w14:textId="77777777" w:rsidR="0047180B" w:rsidRPr="00620D63" w:rsidRDefault="0047180B" w:rsidP="0047180B">
      <w:pPr>
        <w:rPr>
          <w:rFonts w:ascii="Arial" w:hAnsi="Arial" w:cs="Arial"/>
          <w:sz w:val="20"/>
          <w:szCs w:val="20"/>
        </w:rPr>
      </w:pPr>
      <w:r w:rsidRPr="00620D63">
        <w:rPr>
          <w:rFonts w:ascii="Arial" w:hAnsi="Arial" w:cs="Arial"/>
          <w:sz w:val="20"/>
          <w:szCs w:val="20"/>
        </w:rPr>
        <w:t>Anlegget vil ved full produksjon bidra til 30-50 direkte arbeidsplasser inkludert eget slakteri for å sikre høyeste kvalitet</w:t>
      </w:r>
      <w:r>
        <w:rPr>
          <w:rFonts w:ascii="Arial" w:hAnsi="Arial" w:cs="Arial"/>
          <w:sz w:val="20"/>
          <w:szCs w:val="20"/>
        </w:rPr>
        <w:t xml:space="preserve"> på sluttproduktet og høy utnyttelse av restråstoffer. </w:t>
      </w:r>
    </w:p>
    <w:p w14:paraId="7DA59307" w14:textId="77777777" w:rsidR="0047180B" w:rsidRPr="00620D63" w:rsidRDefault="0047180B" w:rsidP="001548B4">
      <w:pPr>
        <w:rPr>
          <w:rFonts w:ascii="Arial" w:hAnsi="Arial" w:cs="Arial"/>
          <w:sz w:val="20"/>
          <w:szCs w:val="20"/>
        </w:rPr>
      </w:pPr>
    </w:p>
    <w:p w14:paraId="75E9169F" w14:textId="77777777" w:rsidR="00E724B6" w:rsidRPr="00620D63" w:rsidRDefault="00E724B6" w:rsidP="001548B4">
      <w:pPr>
        <w:rPr>
          <w:rFonts w:ascii="Arial" w:hAnsi="Arial" w:cs="Arial"/>
          <w:sz w:val="20"/>
          <w:szCs w:val="20"/>
        </w:rPr>
      </w:pPr>
    </w:p>
    <w:p w14:paraId="004797F3" w14:textId="618876E8" w:rsidR="00E724B6" w:rsidRPr="00620D63" w:rsidRDefault="00E724B6" w:rsidP="001548B4">
      <w:pPr>
        <w:rPr>
          <w:rFonts w:ascii="Arial" w:hAnsi="Arial" w:cs="Arial"/>
          <w:sz w:val="20"/>
          <w:szCs w:val="20"/>
        </w:rPr>
      </w:pPr>
      <w:r w:rsidRPr="00620D63">
        <w:rPr>
          <w:rFonts w:ascii="Arial" w:hAnsi="Arial" w:cs="Arial"/>
          <w:sz w:val="20"/>
          <w:szCs w:val="20"/>
        </w:rPr>
        <w:t>Om</w:t>
      </w:r>
      <w:r w:rsidR="005F491A" w:rsidRPr="00620D63">
        <w:rPr>
          <w:rFonts w:ascii="Arial" w:hAnsi="Arial" w:cs="Arial"/>
          <w:sz w:val="20"/>
          <w:szCs w:val="20"/>
        </w:rPr>
        <w:t xml:space="preserve"> </w:t>
      </w:r>
      <w:r w:rsidR="00B24460" w:rsidRPr="00620D63">
        <w:rPr>
          <w:rFonts w:ascii="Arial" w:hAnsi="Arial" w:cs="Arial"/>
          <w:sz w:val="20"/>
          <w:szCs w:val="20"/>
        </w:rPr>
        <w:t>Eco</w:t>
      </w:r>
      <w:r w:rsidR="007A4651">
        <w:rPr>
          <w:rFonts w:ascii="Arial" w:hAnsi="Arial" w:cs="Arial"/>
          <w:sz w:val="20"/>
          <w:szCs w:val="20"/>
        </w:rPr>
        <w:t>F</w:t>
      </w:r>
      <w:r w:rsidR="00B24460" w:rsidRPr="00620D63">
        <w:rPr>
          <w:rFonts w:ascii="Arial" w:hAnsi="Arial" w:cs="Arial"/>
          <w:sz w:val="20"/>
          <w:szCs w:val="20"/>
        </w:rPr>
        <w:t>ish</w:t>
      </w:r>
      <w:r w:rsidR="007A4651">
        <w:rPr>
          <w:rFonts w:ascii="Arial" w:hAnsi="Arial" w:cs="Arial"/>
          <w:sz w:val="20"/>
          <w:szCs w:val="20"/>
        </w:rPr>
        <w:t>C</w:t>
      </w:r>
      <w:r w:rsidR="00B24460" w:rsidRPr="00620D63">
        <w:rPr>
          <w:rFonts w:ascii="Arial" w:hAnsi="Arial" w:cs="Arial"/>
          <w:sz w:val="20"/>
          <w:szCs w:val="20"/>
        </w:rPr>
        <w:t>ircle</w:t>
      </w:r>
      <w:r w:rsidR="005F491A" w:rsidRPr="00620D63">
        <w:rPr>
          <w:rFonts w:ascii="Arial" w:hAnsi="Arial" w:cs="Arial"/>
          <w:sz w:val="20"/>
          <w:szCs w:val="20"/>
        </w:rPr>
        <w:t>:</w:t>
      </w:r>
    </w:p>
    <w:p w14:paraId="65B390FD" w14:textId="1D872048" w:rsidR="005F491A" w:rsidRPr="00337AA5" w:rsidRDefault="007A4651" w:rsidP="005F491A">
      <w:pPr>
        <w:pStyle w:val="NormalWeb"/>
        <w:shd w:val="clear" w:color="auto" w:fill="F9F9F9"/>
        <w:rPr>
          <w:rFonts w:ascii="Arial" w:hAnsi="Arial" w:cs="Arial"/>
          <w:sz w:val="20"/>
          <w:szCs w:val="20"/>
          <w:lang w:eastAsia="en-US"/>
          <w14:ligatures w14:val="standardContextual"/>
        </w:rPr>
      </w:pPr>
      <w:r>
        <w:rPr>
          <w:rFonts w:ascii="Arial" w:hAnsi="Arial" w:cs="Arial"/>
          <w:sz w:val="20"/>
          <w:szCs w:val="20"/>
          <w:lang w:eastAsia="en-US"/>
          <w14:ligatures w14:val="standardContextual"/>
        </w:rPr>
        <w:t>EcoFishCircle AS («EFC»)</w:t>
      </w:r>
      <w:r w:rsidR="005F491A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er et teknologiselskap som utvikler landbaserte oppdrettsløsninger. EFC vil etablere en ny type landbasert lakseoppdrett basert på egne løsninger. I samarbeid med søsterselskapet Gas 2 Feed vil </w:t>
      </w:r>
      <w:r w:rsidR="00EE50F2">
        <w:rPr>
          <w:rFonts w:ascii="Arial" w:hAnsi="Arial" w:cs="Arial"/>
          <w:sz w:val="20"/>
          <w:szCs w:val="20"/>
          <w:lang w:eastAsia="en-US"/>
          <w14:ligatures w14:val="standardContextual"/>
        </w:rPr>
        <w:t>selskapet</w:t>
      </w:r>
      <w:r w:rsidR="005F491A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redusere klimaavtrykket fra akvakultur betydelig.</w:t>
      </w:r>
      <w:r w:rsidR="00C8694C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EFC driver et testanlegg på Hausvik, Lyngdal og planlegger </w:t>
      </w:r>
      <w:r w:rsidR="001E3102">
        <w:rPr>
          <w:rFonts w:ascii="Arial" w:hAnsi="Arial" w:cs="Arial"/>
          <w:sz w:val="20"/>
          <w:szCs w:val="20"/>
          <w:lang w:eastAsia="en-US"/>
          <w14:ligatures w14:val="standardContextual"/>
        </w:rPr>
        <w:t>produksjonsanlegg</w:t>
      </w:r>
      <w:r w:rsidR="00C8694C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på Lista (Norge). På Hausvik blir de</w:t>
      </w:r>
      <w:r w:rsidR="001E3102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n nye teknologien og </w:t>
      </w:r>
      <w:r w:rsidR="00C8694C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>konsepte</w:t>
      </w:r>
      <w:r w:rsidR="00D01525">
        <w:rPr>
          <w:rFonts w:ascii="Arial" w:hAnsi="Arial" w:cs="Arial"/>
          <w:sz w:val="20"/>
          <w:szCs w:val="20"/>
          <w:lang w:eastAsia="en-US"/>
          <w14:ligatures w14:val="standardContextual"/>
        </w:rPr>
        <w:t>t</w:t>
      </w:r>
      <w:r w:rsidR="00C8694C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verifisert, mens Lista vil demonstrere det komplette sirkulære oppdrettskonseptet i kommersiell skala.</w:t>
      </w:r>
      <w:r w:rsidR="006352BB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Pilotanlegget har gitt svært lovende resultater</w:t>
      </w:r>
      <w:r w:rsidR="00EB37D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over 2 år</w:t>
      </w:r>
      <w:r w:rsidR="006352BB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med </w:t>
      </w:r>
      <w:r w:rsidR="00EB37D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god tilvekst, </w:t>
      </w:r>
      <w:r w:rsidR="006352BB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1,5% dødelighet i driften og over 95% superior rate </w:t>
      </w:r>
      <w:r w:rsidR="00F800E6">
        <w:rPr>
          <w:rFonts w:ascii="Arial" w:hAnsi="Arial" w:cs="Arial"/>
          <w:sz w:val="20"/>
          <w:szCs w:val="20"/>
          <w:lang w:eastAsia="en-US"/>
          <w14:ligatures w14:val="standardContextual"/>
        </w:rPr>
        <w:t>på slakteriet, helt uten lakselus.</w:t>
      </w:r>
      <w:r w:rsidR="00C8694C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</w:t>
      </w:r>
    </w:p>
    <w:p w14:paraId="70BFB337" w14:textId="77777777" w:rsidR="001E577E" w:rsidRDefault="003D0E37" w:rsidP="005F491A">
      <w:pPr>
        <w:pStyle w:val="NormalWeb"/>
        <w:shd w:val="clear" w:color="auto" w:fill="F9F9F9"/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lastRenderedPageBreak/>
        <w:t>Om Lista Laks:</w:t>
      </w:r>
    </w:p>
    <w:p w14:paraId="00A2B477" w14:textId="53FD1EF8" w:rsidR="001E577E" w:rsidRPr="000A06EB" w:rsidRDefault="001E577E" w:rsidP="005F491A">
      <w:pPr>
        <w:pStyle w:val="NormalWeb"/>
        <w:shd w:val="clear" w:color="auto" w:fill="F9F9F9"/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</w:pPr>
      <w:r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>Lista Laks A</w:t>
      </w:r>
      <w:r w:rsidR="0015217F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>S</w:t>
      </w:r>
      <w:r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 xml:space="preserve"> er et datterselskap av </w:t>
      </w:r>
      <w:r w:rsidR="00B24460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>Ecofishcircle</w:t>
      </w:r>
      <w:r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>.</w:t>
      </w:r>
      <w:r w:rsidR="000A06EB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 xml:space="preserve"> </w:t>
      </w:r>
      <w:r w:rsidR="000A06EB" w:rsidRPr="000A06EB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 xml:space="preserve">Oppdrettsanlegget </w:t>
      </w:r>
      <w:r w:rsidR="000A06EB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 xml:space="preserve">der man har fått konsesjon </w:t>
      </w:r>
      <w:r w:rsidR="000A06EB" w:rsidRPr="000A06EB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>vil bestå av 26 selvstendige m-RAS-moduler, med tilhørende smoltproduksjon og slakteri. Planlagt årsproduksjon er 6000 tonn laks.</w:t>
      </w:r>
      <w:r w:rsidR="00C833A5">
        <w:rPr>
          <w:rFonts w:ascii="Arial" w:hAnsi="Arial" w:cs="Arial"/>
          <w:color w:val="031926"/>
          <w:spacing w:val="-2"/>
          <w:sz w:val="20"/>
          <w:szCs w:val="20"/>
          <w:shd w:val="clear" w:color="auto" w:fill="F9F9F9"/>
        </w:rPr>
        <w:t xml:space="preserve"> </w:t>
      </w:r>
      <w:r w:rsidR="00504067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Laksen fra Lista vil bli selges under et </w:t>
      </w:r>
      <w:r w:rsidR="00504067">
        <w:rPr>
          <w:rFonts w:ascii="Arial" w:hAnsi="Arial" w:cs="Arial"/>
          <w:sz w:val="20"/>
          <w:szCs w:val="20"/>
          <w:lang w:eastAsia="en-US"/>
          <w14:ligatures w14:val="standardContextual"/>
        </w:rPr>
        <w:t>eget</w:t>
      </w:r>
      <w:r w:rsidR="00504067" w:rsidRPr="00337AA5">
        <w:rPr>
          <w:rFonts w:ascii="Arial" w:hAnsi="Arial" w:cs="Arial"/>
          <w:sz w:val="20"/>
          <w:szCs w:val="20"/>
          <w:lang w:eastAsia="en-US"/>
          <w14:ligatures w14:val="standardContextual"/>
        </w:rPr>
        <w:t xml:space="preserve"> varemerke som gjenspeiler de unike forbedringene som matsikkerhet, fiskevelferd, sporbarhet og bærekraft.</w:t>
      </w:r>
    </w:p>
    <w:p w14:paraId="2A95420A" w14:textId="34CE1FD0" w:rsidR="005F491A" w:rsidRDefault="005F491A" w:rsidP="001548B4">
      <w:pPr>
        <w:rPr>
          <w:rFonts w:ascii="Trade Gothic Next" w:hAnsi="Trade Gothic Next"/>
          <w:sz w:val="20"/>
          <w:szCs w:val="20"/>
        </w:rPr>
      </w:pPr>
    </w:p>
    <w:p w14:paraId="215C6E18" w14:textId="77777777" w:rsidR="001548B4" w:rsidRDefault="001548B4" w:rsidP="001548B4">
      <w:pPr>
        <w:rPr>
          <w:rFonts w:ascii="Trade Gothic Next" w:hAnsi="Trade Gothic Next"/>
          <w:sz w:val="20"/>
          <w:szCs w:val="20"/>
        </w:rPr>
      </w:pPr>
    </w:p>
    <w:p w14:paraId="36E1886B" w14:textId="77777777" w:rsidR="001548B4" w:rsidRDefault="001548B4" w:rsidP="001548B4">
      <w:pPr>
        <w:rPr>
          <w:rFonts w:ascii="Trade Gothic Next" w:hAnsi="Trade Gothic Next"/>
          <w:sz w:val="20"/>
          <w:szCs w:val="20"/>
        </w:rPr>
      </w:pPr>
    </w:p>
    <w:p w14:paraId="15874F1D" w14:textId="77777777" w:rsidR="001548B4" w:rsidRDefault="001548B4" w:rsidP="002D6E9E">
      <w:pPr>
        <w:rPr>
          <w:rFonts w:ascii="Trade Gothic Next" w:hAnsi="Trade Gothic Next"/>
          <w:sz w:val="20"/>
          <w:szCs w:val="20"/>
        </w:rPr>
      </w:pPr>
    </w:p>
    <w:p w14:paraId="49C8B08D" w14:textId="1959A039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6A7932FE" w14:textId="77777777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6CDFC863" w14:textId="77777777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7B736170" w14:textId="77777777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5B1E7692" w14:textId="77777777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34D4AED8" w14:textId="77777777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02347F48" w14:textId="77777777" w:rsidR="00433C1F" w:rsidRDefault="00433C1F" w:rsidP="00C706FF">
      <w:pPr>
        <w:rPr>
          <w:rFonts w:ascii="Trade Gothic Next" w:hAnsi="Trade Gothic Next"/>
          <w:b/>
          <w:bCs/>
          <w:sz w:val="28"/>
          <w:szCs w:val="28"/>
        </w:rPr>
      </w:pPr>
    </w:p>
    <w:p w14:paraId="7059A46C" w14:textId="77777777" w:rsidR="00C706FF" w:rsidRDefault="00C706FF" w:rsidP="00C706FF">
      <w:pPr>
        <w:rPr>
          <w:rFonts w:ascii="Trade Gothic Next" w:hAnsi="Trade Gothic Next"/>
          <w:sz w:val="20"/>
          <w:szCs w:val="20"/>
        </w:rPr>
      </w:pPr>
    </w:p>
    <w:p w14:paraId="78C1F4EB" w14:textId="77777777" w:rsidR="00DA7DCC" w:rsidRPr="00C706FF" w:rsidRDefault="00DA7DCC" w:rsidP="00C706FF"/>
    <w:sectPr w:rsidR="00DA7DCC" w:rsidRPr="00C7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E19F8"/>
    <w:multiLevelType w:val="multilevel"/>
    <w:tmpl w:val="EA1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28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FF"/>
    <w:rsid w:val="0000721E"/>
    <w:rsid w:val="0002001A"/>
    <w:rsid w:val="000347B4"/>
    <w:rsid w:val="000774E4"/>
    <w:rsid w:val="000A06EB"/>
    <w:rsid w:val="000C53F8"/>
    <w:rsid w:val="000D68DF"/>
    <w:rsid w:val="000E23B1"/>
    <w:rsid w:val="000F0945"/>
    <w:rsid w:val="000F64F2"/>
    <w:rsid w:val="00113FE5"/>
    <w:rsid w:val="00123F71"/>
    <w:rsid w:val="0013796F"/>
    <w:rsid w:val="0015217F"/>
    <w:rsid w:val="001548B4"/>
    <w:rsid w:val="001A1A90"/>
    <w:rsid w:val="001B0484"/>
    <w:rsid w:val="001E3102"/>
    <w:rsid w:val="001E577E"/>
    <w:rsid w:val="001F4CFE"/>
    <w:rsid w:val="002142BD"/>
    <w:rsid w:val="00214AD4"/>
    <w:rsid w:val="00217F54"/>
    <w:rsid w:val="0025793C"/>
    <w:rsid w:val="0026275E"/>
    <w:rsid w:val="00280109"/>
    <w:rsid w:val="002942D4"/>
    <w:rsid w:val="002B1933"/>
    <w:rsid w:val="002D6E9E"/>
    <w:rsid w:val="002E387D"/>
    <w:rsid w:val="00337AA5"/>
    <w:rsid w:val="00381AF1"/>
    <w:rsid w:val="003D0E37"/>
    <w:rsid w:val="003E4091"/>
    <w:rsid w:val="003E4D40"/>
    <w:rsid w:val="003F1256"/>
    <w:rsid w:val="00411E52"/>
    <w:rsid w:val="0042621B"/>
    <w:rsid w:val="00433C1F"/>
    <w:rsid w:val="00442288"/>
    <w:rsid w:val="00445875"/>
    <w:rsid w:val="00457B28"/>
    <w:rsid w:val="0047180B"/>
    <w:rsid w:val="004A1D56"/>
    <w:rsid w:val="004B6432"/>
    <w:rsid w:val="004C27C0"/>
    <w:rsid w:val="004D6245"/>
    <w:rsid w:val="005010E7"/>
    <w:rsid w:val="00504067"/>
    <w:rsid w:val="005367D0"/>
    <w:rsid w:val="0055299B"/>
    <w:rsid w:val="00567A83"/>
    <w:rsid w:val="0058477D"/>
    <w:rsid w:val="005A08F7"/>
    <w:rsid w:val="005D43A0"/>
    <w:rsid w:val="005E25FB"/>
    <w:rsid w:val="005F491A"/>
    <w:rsid w:val="00620D63"/>
    <w:rsid w:val="006352BB"/>
    <w:rsid w:val="0067165F"/>
    <w:rsid w:val="00684F4C"/>
    <w:rsid w:val="006908A7"/>
    <w:rsid w:val="00697327"/>
    <w:rsid w:val="006D47CA"/>
    <w:rsid w:val="006E3FBB"/>
    <w:rsid w:val="00753076"/>
    <w:rsid w:val="007568CE"/>
    <w:rsid w:val="00794AFF"/>
    <w:rsid w:val="007A4651"/>
    <w:rsid w:val="007A7ACB"/>
    <w:rsid w:val="007B333C"/>
    <w:rsid w:val="00813BEB"/>
    <w:rsid w:val="00814376"/>
    <w:rsid w:val="00874902"/>
    <w:rsid w:val="008C3E91"/>
    <w:rsid w:val="008D32FE"/>
    <w:rsid w:val="008E390F"/>
    <w:rsid w:val="00990815"/>
    <w:rsid w:val="00A309D2"/>
    <w:rsid w:val="00A55D37"/>
    <w:rsid w:val="00A73543"/>
    <w:rsid w:val="00AD7946"/>
    <w:rsid w:val="00AE3936"/>
    <w:rsid w:val="00AF7D61"/>
    <w:rsid w:val="00B065E2"/>
    <w:rsid w:val="00B24460"/>
    <w:rsid w:val="00B26C55"/>
    <w:rsid w:val="00B62817"/>
    <w:rsid w:val="00B70B5E"/>
    <w:rsid w:val="00B867A6"/>
    <w:rsid w:val="00BA44CF"/>
    <w:rsid w:val="00BD6058"/>
    <w:rsid w:val="00BE3338"/>
    <w:rsid w:val="00C0633D"/>
    <w:rsid w:val="00C26C8C"/>
    <w:rsid w:val="00C31921"/>
    <w:rsid w:val="00C4679D"/>
    <w:rsid w:val="00C5318E"/>
    <w:rsid w:val="00C706FF"/>
    <w:rsid w:val="00C833A5"/>
    <w:rsid w:val="00C8694C"/>
    <w:rsid w:val="00CC37B7"/>
    <w:rsid w:val="00D01525"/>
    <w:rsid w:val="00D433FA"/>
    <w:rsid w:val="00D606BE"/>
    <w:rsid w:val="00D85C08"/>
    <w:rsid w:val="00D94B5F"/>
    <w:rsid w:val="00DA2C86"/>
    <w:rsid w:val="00DA7DCC"/>
    <w:rsid w:val="00DB646E"/>
    <w:rsid w:val="00E5369E"/>
    <w:rsid w:val="00E724B6"/>
    <w:rsid w:val="00E948E4"/>
    <w:rsid w:val="00EB37D5"/>
    <w:rsid w:val="00ED76A7"/>
    <w:rsid w:val="00EE50F2"/>
    <w:rsid w:val="00F034B4"/>
    <w:rsid w:val="00F722B2"/>
    <w:rsid w:val="00F800E6"/>
    <w:rsid w:val="00F92989"/>
    <w:rsid w:val="00FD1F56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1C00"/>
  <w15:chartTrackingRefBased/>
  <w15:docId w15:val="{24871FF5-37AB-4B12-B4A4-AC2D97A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FF"/>
    <w:pPr>
      <w:spacing w:after="0" w:line="240" w:lineRule="auto"/>
    </w:pPr>
    <w:rPr>
      <w:rFonts w:ascii="Calibri" w:hAnsi="Calibri" w:cs="Calibri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7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0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0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0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0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0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0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06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06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06F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06F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06FF"/>
    <w:rPr>
      <w:rFonts w:eastAsiaTheme="majorEastAsia" w:cstheme="majorBidi"/>
      <w:color w:val="0F4761" w:themeColor="accent1" w:themeShade="BF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06F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06FF"/>
    <w:rPr>
      <w:rFonts w:eastAsiaTheme="majorEastAsia" w:cstheme="majorBidi"/>
      <w:color w:val="595959" w:themeColor="text1" w:themeTint="A6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06F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06FF"/>
    <w:rPr>
      <w:rFonts w:eastAsiaTheme="majorEastAsia" w:cstheme="majorBidi"/>
      <w:color w:val="272727" w:themeColor="text1" w:themeTint="D8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C70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06F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06F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C7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06FF"/>
    <w:rPr>
      <w:i/>
      <w:iCs/>
      <w:color w:val="404040" w:themeColor="text1" w:themeTint="BF"/>
      <w:lang w:val="en-US"/>
    </w:rPr>
  </w:style>
  <w:style w:type="paragraph" w:styleId="Listeavsnitt">
    <w:name w:val="List Paragraph"/>
    <w:basedOn w:val="Normal"/>
    <w:uiPriority w:val="34"/>
    <w:qFormat/>
    <w:rsid w:val="00C706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06F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0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06FF"/>
    <w:rPr>
      <w:i/>
      <w:iCs/>
      <w:color w:val="0F4761" w:themeColor="accent1" w:themeShade="BF"/>
      <w:lang w:val="en-US"/>
    </w:rPr>
  </w:style>
  <w:style w:type="character" w:styleId="Sterkreferanse">
    <w:name w:val="Intense Reference"/>
    <w:basedOn w:val="Standardskriftforavsnitt"/>
    <w:uiPriority w:val="32"/>
    <w:qFormat/>
    <w:rsid w:val="00C706F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C706FF"/>
    <w:rPr>
      <w:color w:val="0563C1"/>
      <w:u w:val="single"/>
    </w:rPr>
  </w:style>
  <w:style w:type="character" w:customStyle="1" w:styleId="fl-heading-text">
    <w:name w:val="fl-heading-text"/>
    <w:basedOn w:val="Standardskriftforavsnitt"/>
    <w:rsid w:val="00C0633D"/>
  </w:style>
  <w:style w:type="paragraph" w:styleId="NormalWeb">
    <w:name w:val="Normal (Web)"/>
    <w:basedOn w:val="Normal"/>
    <w:uiPriority w:val="99"/>
    <w:semiHidden/>
    <w:unhideWhenUsed/>
    <w:rsid w:val="00E72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  <w14:ligatures w14:val="none"/>
    </w:rPr>
  </w:style>
  <w:style w:type="paragraph" w:styleId="Revisjon">
    <w:name w:val="Revision"/>
    <w:hidden/>
    <w:uiPriority w:val="99"/>
    <w:semiHidden/>
    <w:rsid w:val="004D6245"/>
    <w:pPr>
      <w:spacing w:after="0" w:line="240" w:lineRule="auto"/>
    </w:pPr>
    <w:rPr>
      <w:rFonts w:ascii="Calibri" w:hAnsi="Calibri" w:cs="Calibri"/>
      <w:kern w:val="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D62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D624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D6245"/>
    <w:rPr>
      <w:rFonts w:ascii="Calibri" w:hAnsi="Calibri" w:cs="Calibri"/>
      <w:kern w:val="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62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6245"/>
    <w:rPr>
      <w:rFonts w:ascii="Calibri" w:hAnsi="Calibri" w:cs="Calibri"/>
      <w:b/>
      <w:bCs/>
      <w:kern w:val="0"/>
      <w:sz w:val="20"/>
      <w:szCs w:val="20"/>
    </w:rPr>
  </w:style>
  <w:style w:type="character" w:customStyle="1" w:styleId="cf01">
    <w:name w:val="cf01"/>
    <w:basedOn w:val="Standardskriftforavsnitt"/>
    <w:rsid w:val="005529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953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76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c778c-9ce5-4eb3-a00a-9a754382bffb" xsi:nil="true"/>
    <lcf76f155ced4ddcb4097134ff3c332f xmlns="8b81d4d2-5df6-4603-8170-67cc7c1f32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C954C3860B94C95FA5E8B80620C5E" ma:contentTypeVersion="18" ma:contentTypeDescription="Opprett et nytt dokument." ma:contentTypeScope="" ma:versionID="4b3560e84b975ed213e41f59b7cfb896">
  <xsd:schema xmlns:xsd="http://www.w3.org/2001/XMLSchema" xmlns:xs="http://www.w3.org/2001/XMLSchema" xmlns:p="http://schemas.microsoft.com/office/2006/metadata/properties" xmlns:ns2="c70c778c-9ce5-4eb3-a00a-9a754382bffb" xmlns:ns3="8b81d4d2-5df6-4603-8170-67cc7c1f32a2" targetNamespace="http://schemas.microsoft.com/office/2006/metadata/properties" ma:root="true" ma:fieldsID="774a90605f03d320f193d84509bb2158" ns2:_="" ns3:_="">
    <xsd:import namespace="c70c778c-9ce5-4eb3-a00a-9a754382bffb"/>
    <xsd:import namespace="8b81d4d2-5df6-4603-8170-67cc7c1f3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778c-9ce5-4eb3-a00a-9a754382b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b9a822-52d7-4ca3-aebf-c138f801f888}" ma:internalName="TaxCatchAll" ma:showField="CatchAllData" ma:web="c70c778c-9ce5-4eb3-a00a-9a754382b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1d4d2-5df6-4603-8170-67cc7c1f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b640fe-9c3a-411c-9b2d-9bab6c184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9D613-8C80-4969-8DF2-086068817130}">
  <ds:schemaRefs>
    <ds:schemaRef ds:uri="http://schemas.microsoft.com/office/2006/metadata/properties"/>
    <ds:schemaRef ds:uri="http://schemas.microsoft.com/office/infopath/2007/PartnerControls"/>
    <ds:schemaRef ds:uri="c70c778c-9ce5-4eb3-a00a-9a754382bffb"/>
    <ds:schemaRef ds:uri="8b81d4d2-5df6-4603-8170-67cc7c1f32a2"/>
  </ds:schemaRefs>
</ds:datastoreItem>
</file>

<file path=customXml/itemProps2.xml><?xml version="1.0" encoding="utf-8"?>
<ds:datastoreItem xmlns:ds="http://schemas.openxmlformats.org/officeDocument/2006/customXml" ds:itemID="{E2AA9874-3AC1-4CD2-8ECC-C34D637A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c778c-9ce5-4eb3-a00a-9a754382bffb"/>
    <ds:schemaRef ds:uri="8b81d4d2-5df6-4603-8170-67cc7c1f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71F7D5-434D-43CF-9155-9F2C20D28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Henning Thommessen</dc:creator>
  <cp:keywords/>
  <dc:description/>
  <cp:lastModifiedBy>Smiljana Divjak</cp:lastModifiedBy>
  <cp:revision>2</cp:revision>
  <dcterms:created xsi:type="dcterms:W3CDTF">2024-05-22T19:50:00Z</dcterms:created>
  <dcterms:modified xsi:type="dcterms:W3CDTF">2024-05-22T19:50:00Z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0x01010033DC954C3860B94C95FA5E8B80620C5E</vt:lpwstr>
  </property>
  <property fmtid="{D5CDD505-2E9C-101B-9397-08002B2CF9AE}" pid="3" name="MediaServiceImageTags">
    <vt:lpwstr/>
  </property>
</Properties>
</file>