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A783" w14:textId="77777777" w:rsidR="008C45B3" w:rsidRDefault="008C45B3" w:rsidP="008A1ECE">
      <w:pPr>
        <w:rPr>
          <w:rFonts w:ascii="Lexend HM" w:hAnsi="Lexend HM"/>
          <w:b/>
          <w:bCs/>
        </w:rPr>
      </w:pPr>
    </w:p>
    <w:p w14:paraId="052E8F79" w14:textId="49B9B8DC" w:rsidR="008A1ECE" w:rsidRPr="008C45B3" w:rsidRDefault="008A1ECE" w:rsidP="008A1ECE">
      <w:pPr>
        <w:rPr>
          <w:rFonts w:ascii="Lexend HM" w:hAnsi="Lexend HM"/>
          <w:b/>
          <w:bCs/>
        </w:rPr>
      </w:pPr>
      <w:r w:rsidRPr="008C45B3">
        <w:rPr>
          <w:rFonts w:ascii="Lexend HM" w:hAnsi="Lexend HM"/>
          <w:b/>
          <w:bCs/>
        </w:rPr>
        <w:t>Om fartøyet og Heidelberg Materials’ distribusjon</w:t>
      </w:r>
    </w:p>
    <w:p w14:paraId="6642D34C" w14:textId="77777777" w:rsidR="008A1ECE" w:rsidRPr="008C45B3" w:rsidRDefault="008A1ECE" w:rsidP="008A1ECE">
      <w:pPr>
        <w:rPr>
          <w:rFonts w:ascii="Lexend HM" w:hAnsi="Lexend HM"/>
        </w:rPr>
      </w:pPr>
      <w:r w:rsidRPr="008C45B3">
        <w:rPr>
          <w:rFonts w:ascii="Lexend HM" w:hAnsi="Lexend HM"/>
        </w:rPr>
        <w:t>Det nye fartøyet vil frakte 9 000 tonn sement – over 1 000 tonn mer enn forgjengeren – men bruker likevel mindre drivstoff og energi, takket være sitt optimaliserte design.</w:t>
      </w:r>
    </w:p>
    <w:p w14:paraId="2CB0E93F" w14:textId="77777777" w:rsidR="008A1ECE" w:rsidRPr="008C45B3" w:rsidRDefault="008A1ECE" w:rsidP="008A1ECE">
      <w:pPr>
        <w:rPr>
          <w:rFonts w:ascii="Lexend HM" w:hAnsi="Lexend HM"/>
          <w:b/>
          <w:bCs/>
        </w:rPr>
      </w:pPr>
      <w:r w:rsidRPr="008C45B3">
        <w:rPr>
          <w:rFonts w:ascii="Lexend HM" w:hAnsi="Lexend HM"/>
        </w:rPr>
        <w:t xml:space="preserve">Siden det kan operere på en variabel blanding av metanol og diesel, balanserer fartøyet effektivt driftskostnader og utslippsreduksjon. Med den planlagte blandingen av drivstoff vil fartøyet </w:t>
      </w:r>
      <w:r w:rsidRPr="008C45B3">
        <w:rPr>
          <w:rFonts w:ascii="Lexend HM" w:hAnsi="Lexend HM"/>
          <w:b/>
          <w:bCs/>
        </w:rPr>
        <w:t>redusere CO₂-utslippene med 80 % sammenlignet med transport av samme mengde last med dagens dieseldrevne skip.</w:t>
      </w:r>
    </w:p>
    <w:p w14:paraId="19F0D92D" w14:textId="50A1F29A" w:rsidR="008A1ECE" w:rsidRPr="008C45B3" w:rsidRDefault="008A1ECE" w:rsidP="008A1ECE">
      <w:pPr>
        <w:rPr>
          <w:rFonts w:ascii="Lexend HM" w:hAnsi="Lexend HM"/>
        </w:rPr>
      </w:pPr>
      <w:r w:rsidRPr="008C45B3">
        <w:rPr>
          <w:rFonts w:ascii="Lexend HM" w:hAnsi="Lexend HM"/>
        </w:rPr>
        <w:t xml:space="preserve">Heidelberg Materials distribuerer over 3,5 millioner tonn sement med skip i Skandinavia, Baltikum og på Island. Derfor er en effektiv flåte av sementskip avgjørende for å levere sement til mennesker og byer i regionen. Med 7–9 sementskip på langsiktige tidsbefraktningsavtaler er flåten optimalisert for å forsyne </w:t>
      </w:r>
      <w:proofErr w:type="spellStart"/>
      <w:r w:rsidRPr="008C45B3">
        <w:rPr>
          <w:rFonts w:ascii="Lexend HM" w:hAnsi="Lexend HM"/>
        </w:rPr>
        <w:t>byggebransjen</w:t>
      </w:r>
      <w:proofErr w:type="spellEnd"/>
      <w:r w:rsidRPr="008C45B3">
        <w:rPr>
          <w:rFonts w:ascii="Lexend HM" w:hAnsi="Lexend HM"/>
        </w:rPr>
        <w:t xml:space="preserve"> med sement.</w:t>
      </w:r>
    </w:p>
    <w:p w14:paraId="69F896D2" w14:textId="38617E54" w:rsidR="008A1ECE" w:rsidRPr="008C45B3" w:rsidRDefault="008A1ECE" w:rsidP="008A1ECE">
      <w:pPr>
        <w:rPr>
          <w:rFonts w:ascii="Lexend HM" w:hAnsi="Lexend HM"/>
        </w:rPr>
      </w:pPr>
      <w:r w:rsidRPr="008C45B3">
        <w:rPr>
          <w:rFonts w:ascii="Lexend HM" w:hAnsi="Lexend HM"/>
        </w:rPr>
        <w:t>Det nye fartøyet vil primært betjene det norske hjemmemarkedet og levere lavutslippssement fra Brevik sementfabrikk til norske byer som Oslo, Bergen, Kristiansand og Stavanger.</w:t>
      </w:r>
    </w:p>
    <w:p w14:paraId="00BEED34" w14:textId="77777777" w:rsidR="008A1ECE" w:rsidRPr="008C45B3" w:rsidRDefault="008A1ECE" w:rsidP="008A1ECE">
      <w:pPr>
        <w:rPr>
          <w:rFonts w:ascii="Lexend HM" w:hAnsi="Lexend HM"/>
          <w:b/>
          <w:bCs/>
        </w:rPr>
      </w:pPr>
      <w:r w:rsidRPr="008C45B3">
        <w:rPr>
          <w:rFonts w:ascii="Lexend HM" w:hAnsi="Lexend HM"/>
          <w:b/>
          <w:bCs/>
        </w:rPr>
        <w:t>Lavutslippssement på lavutslippsskip</w:t>
      </w:r>
    </w:p>
    <w:p w14:paraId="379EA17C" w14:textId="77777777" w:rsidR="008A1ECE" w:rsidRPr="008C45B3" w:rsidRDefault="008A1ECE" w:rsidP="008A1ECE">
      <w:pPr>
        <w:rPr>
          <w:rFonts w:ascii="Lexend HM" w:hAnsi="Lexend HM"/>
        </w:rPr>
      </w:pPr>
      <w:r w:rsidRPr="008C45B3">
        <w:rPr>
          <w:rFonts w:ascii="Lexend HM" w:hAnsi="Lexend HM"/>
        </w:rPr>
        <w:t xml:space="preserve">Med introduksjonen av lavutslippssementproduktene </w:t>
      </w:r>
      <w:proofErr w:type="spellStart"/>
      <w:r w:rsidRPr="008C45B3">
        <w:rPr>
          <w:rFonts w:ascii="Lexend HM" w:hAnsi="Lexend HM"/>
        </w:rPr>
        <w:t>evoBuild</w:t>
      </w:r>
      <w:proofErr w:type="spellEnd"/>
      <w:r w:rsidRPr="008C45B3">
        <w:rPr>
          <w:rFonts w:ascii="Lexend HM" w:hAnsi="Lexend HM"/>
        </w:rPr>
        <w:t xml:space="preserve"> og </w:t>
      </w:r>
      <w:proofErr w:type="spellStart"/>
      <w:r w:rsidRPr="008C45B3">
        <w:rPr>
          <w:rFonts w:ascii="Lexend HM" w:hAnsi="Lexend HM"/>
        </w:rPr>
        <w:t>evoZero</w:t>
      </w:r>
      <w:proofErr w:type="spellEnd"/>
      <w:r w:rsidRPr="008C45B3">
        <w:rPr>
          <w:rFonts w:ascii="Lexend HM" w:hAnsi="Lexend HM"/>
        </w:rPr>
        <w:t xml:space="preserve"> fra vårt karbonfangstanlegg ved Brevik sementfabrikk, utgjør transportutslipp en større andel av de totale utslippene enn ved vanlig fullutslippssement.</w:t>
      </w:r>
    </w:p>
    <w:p w14:paraId="035DAE63" w14:textId="5B9F87A7" w:rsidR="008A1ECE" w:rsidRPr="008C45B3" w:rsidRDefault="008A1ECE" w:rsidP="008A1ECE">
      <w:pPr>
        <w:rPr>
          <w:rFonts w:ascii="Lexend HM" w:hAnsi="Lexend HM"/>
        </w:rPr>
      </w:pPr>
      <w:r w:rsidRPr="008C45B3">
        <w:rPr>
          <w:rFonts w:ascii="Lexend HM" w:hAnsi="Lexend HM"/>
        </w:rPr>
        <w:t>Derfor passer transport av lavutslippssement på et lavutslippsfartøy godt med Heidelberg Materials’ overordnede ambisjon om å redusere karbonavtrykket hele veien fra produksjon til levering.</w:t>
      </w:r>
    </w:p>
    <w:p w14:paraId="3BF7B806" w14:textId="77777777" w:rsidR="008A1ECE" w:rsidRPr="008C45B3" w:rsidRDefault="008A1ECE" w:rsidP="008A1ECE">
      <w:pPr>
        <w:rPr>
          <w:rFonts w:ascii="Lexend HM" w:hAnsi="Lexend HM"/>
          <w:b/>
          <w:bCs/>
        </w:rPr>
      </w:pPr>
      <w:r w:rsidRPr="008C45B3">
        <w:rPr>
          <w:rFonts w:ascii="Lexend HM" w:hAnsi="Lexend HM"/>
          <w:b/>
          <w:bCs/>
        </w:rPr>
        <w:t xml:space="preserve">Green Shipping </w:t>
      </w:r>
      <w:proofErr w:type="spellStart"/>
      <w:r w:rsidRPr="008C45B3">
        <w:rPr>
          <w:rFonts w:ascii="Lexend HM" w:hAnsi="Lexend HM"/>
          <w:b/>
          <w:bCs/>
        </w:rPr>
        <w:t>Programme</w:t>
      </w:r>
      <w:proofErr w:type="spellEnd"/>
    </w:p>
    <w:p w14:paraId="295B9087" w14:textId="77777777" w:rsidR="008A1ECE" w:rsidRPr="008C45B3" w:rsidRDefault="008A1ECE" w:rsidP="008A1ECE">
      <w:pPr>
        <w:rPr>
          <w:rFonts w:ascii="Lexend HM" w:hAnsi="Lexend HM"/>
        </w:rPr>
      </w:pPr>
      <w:r w:rsidRPr="008C45B3">
        <w:rPr>
          <w:rFonts w:ascii="Lexend HM" w:hAnsi="Lexend HM"/>
        </w:rPr>
        <w:t>Prosjektet er en del av et nasjonalt skipsfartsprogram initiert av Klima- og miljødepartementet og administrert av DNV. Det representerer et strategisk samarbeid mellom offentlige myndigheter og privat industri for å akselerere overgangen til lavutslippsløsninger i maritim sektor.</w:t>
      </w:r>
    </w:p>
    <w:p w14:paraId="38C4566C" w14:textId="77777777" w:rsidR="008A1ECE" w:rsidRPr="008C45B3" w:rsidRDefault="008A1ECE" w:rsidP="008A1ECE">
      <w:pPr>
        <w:rPr>
          <w:rFonts w:ascii="Lexend HM" w:hAnsi="Lexend HM"/>
        </w:rPr>
      </w:pPr>
      <w:r w:rsidRPr="008C45B3">
        <w:rPr>
          <w:rFonts w:ascii="Lexend HM" w:hAnsi="Lexend HM"/>
        </w:rPr>
        <w:t xml:space="preserve">Green Shipping </w:t>
      </w:r>
      <w:proofErr w:type="spellStart"/>
      <w:r w:rsidRPr="008C45B3">
        <w:rPr>
          <w:rFonts w:ascii="Lexend HM" w:hAnsi="Lexend HM"/>
        </w:rPr>
        <w:t>Programme</w:t>
      </w:r>
      <w:proofErr w:type="spellEnd"/>
      <w:r w:rsidRPr="008C45B3">
        <w:rPr>
          <w:rFonts w:ascii="Lexend HM" w:hAnsi="Lexend HM"/>
        </w:rPr>
        <w:t xml:space="preserve"> og NOx-fondet spiller begge viktige roller i realiseringen av dette første metanoldrevne sementfartøyet. Som medlem av det norske Green Shipping </w:t>
      </w:r>
      <w:proofErr w:type="spellStart"/>
      <w:r w:rsidRPr="008C45B3">
        <w:rPr>
          <w:rFonts w:ascii="Lexend HM" w:hAnsi="Lexend HM"/>
        </w:rPr>
        <w:t>Programme</w:t>
      </w:r>
      <w:proofErr w:type="spellEnd"/>
      <w:r w:rsidRPr="008C45B3">
        <w:rPr>
          <w:rFonts w:ascii="Lexend HM" w:hAnsi="Lexend HM"/>
        </w:rPr>
        <w:t xml:space="preserve"> har Heidelberg Materials Norge fått </w:t>
      </w:r>
      <w:r w:rsidRPr="008C45B3">
        <w:rPr>
          <w:rFonts w:ascii="Lexend HM" w:hAnsi="Lexend HM"/>
        </w:rPr>
        <w:lastRenderedPageBreak/>
        <w:t>verdifull kunnskap og kontakter, og møtt både rederier, teknologileverandører og likesinnede vareeiere – alle med mål om å utvikle mer bærekraftig skipsfart.</w:t>
      </w:r>
    </w:p>
    <w:p w14:paraId="5F343CBB" w14:textId="77777777" w:rsidR="008A1ECE" w:rsidRPr="008C45B3" w:rsidRDefault="008A1ECE" w:rsidP="008A1ECE">
      <w:pPr>
        <w:rPr>
          <w:rFonts w:ascii="Lexend HM" w:hAnsi="Lexend HM"/>
        </w:rPr>
      </w:pPr>
    </w:p>
    <w:p w14:paraId="720AC76B" w14:textId="77777777" w:rsidR="008A1ECE" w:rsidRPr="008C45B3" w:rsidRDefault="008A1ECE" w:rsidP="008A1ECE">
      <w:pPr>
        <w:rPr>
          <w:rFonts w:ascii="Lexend HM" w:hAnsi="Lexend HM"/>
          <w:b/>
          <w:bCs/>
        </w:rPr>
      </w:pPr>
      <w:r w:rsidRPr="008C45B3">
        <w:rPr>
          <w:rFonts w:ascii="Lexend HM" w:hAnsi="Lexend HM"/>
          <w:b/>
          <w:bCs/>
        </w:rPr>
        <w:t>Fakta: Det norske NOx-fondet</w:t>
      </w:r>
    </w:p>
    <w:p w14:paraId="3B3F3B11" w14:textId="51BB5035" w:rsidR="008A1ECE" w:rsidRPr="008C45B3" w:rsidRDefault="008A1ECE" w:rsidP="008A1ECE">
      <w:pPr>
        <w:rPr>
          <w:rFonts w:ascii="Lexend HM" w:hAnsi="Lexend HM"/>
        </w:rPr>
      </w:pPr>
      <w:hyperlink r:id="rId7" w:history="1">
        <w:r w:rsidRPr="008C45B3">
          <w:rPr>
            <w:rStyle w:val="Hyperkobling"/>
            <w:rFonts w:ascii="Lexend HM" w:hAnsi="Lexend HM"/>
          </w:rPr>
          <w:t>https://www.noxfondet.no/en/</w:t>
        </w:r>
      </w:hyperlink>
      <w:r w:rsidRPr="008C45B3">
        <w:rPr>
          <w:rFonts w:ascii="Lexend HM" w:hAnsi="Lexend HM"/>
        </w:rPr>
        <w:t xml:space="preserve"> </w:t>
      </w:r>
    </w:p>
    <w:p w14:paraId="03C9C12A" w14:textId="77777777" w:rsidR="008A1ECE" w:rsidRPr="008C45B3" w:rsidRDefault="008A1ECE" w:rsidP="008A1ECE">
      <w:pPr>
        <w:rPr>
          <w:rFonts w:ascii="Lexend HM" w:hAnsi="Lexend HM"/>
        </w:rPr>
      </w:pPr>
      <w:r w:rsidRPr="008C45B3">
        <w:rPr>
          <w:rFonts w:ascii="Lexend HM" w:hAnsi="Lexend HM"/>
        </w:rPr>
        <w:t>Etablert: 2008 av norsk industri for å redusere NOx-utslipp</w:t>
      </w:r>
    </w:p>
    <w:p w14:paraId="6E040E65" w14:textId="77777777" w:rsidR="008A1ECE" w:rsidRPr="008C45B3" w:rsidRDefault="008A1ECE" w:rsidP="008A1ECE">
      <w:pPr>
        <w:rPr>
          <w:rFonts w:ascii="Lexend HM" w:hAnsi="Lexend HM"/>
        </w:rPr>
      </w:pPr>
      <w:r w:rsidRPr="008C45B3">
        <w:rPr>
          <w:rFonts w:ascii="Lexend HM" w:hAnsi="Lexend HM"/>
        </w:rPr>
        <w:t>Finansiert av: Bidrag fra bedrifter basert på deres NOx-utslipp, som alternativ til statlig avgift</w:t>
      </w:r>
    </w:p>
    <w:p w14:paraId="2CA923FD" w14:textId="77777777" w:rsidR="008A1ECE" w:rsidRPr="008C45B3" w:rsidRDefault="008A1ECE" w:rsidP="008A1ECE">
      <w:pPr>
        <w:rPr>
          <w:rFonts w:ascii="Lexend HM" w:hAnsi="Lexend HM"/>
        </w:rPr>
      </w:pPr>
      <w:r w:rsidRPr="008C45B3">
        <w:rPr>
          <w:rFonts w:ascii="Lexend HM" w:hAnsi="Lexend HM"/>
        </w:rPr>
        <w:t>Formål: Støtter prosjekter som reduserer utslipp fra shipping, industri og offshore</w:t>
      </w:r>
    </w:p>
    <w:p w14:paraId="6FD67EF1" w14:textId="77777777" w:rsidR="008A1ECE" w:rsidRPr="008C45B3" w:rsidRDefault="008A1ECE" w:rsidP="008A1ECE">
      <w:pPr>
        <w:rPr>
          <w:rFonts w:ascii="Lexend HM" w:hAnsi="Lexend HM"/>
        </w:rPr>
      </w:pPr>
      <w:r w:rsidRPr="008C45B3">
        <w:rPr>
          <w:rFonts w:ascii="Lexend HM" w:hAnsi="Lexend HM"/>
        </w:rPr>
        <w:t>Administrert av: DNV, med teknisk og miljømessig oppfølging</w:t>
      </w:r>
    </w:p>
    <w:p w14:paraId="12D0E22F" w14:textId="77777777" w:rsidR="008A1ECE" w:rsidRPr="008C45B3" w:rsidRDefault="008A1ECE" w:rsidP="008A1ECE">
      <w:pPr>
        <w:rPr>
          <w:rFonts w:ascii="Lexend HM" w:hAnsi="Lexend HM"/>
        </w:rPr>
      </w:pPr>
      <w:r w:rsidRPr="008C45B3">
        <w:rPr>
          <w:rFonts w:ascii="Lexend HM" w:hAnsi="Lexend HM"/>
        </w:rPr>
        <w:t>Støtte: Opptil 80 % av investeringskostnader for NOx-reduserende teknologi</w:t>
      </w:r>
    </w:p>
    <w:p w14:paraId="7281D7A6" w14:textId="77777777" w:rsidR="008A1ECE" w:rsidRPr="008C45B3" w:rsidRDefault="008A1ECE" w:rsidP="008A1ECE">
      <w:pPr>
        <w:rPr>
          <w:rFonts w:ascii="Lexend HM" w:hAnsi="Lexend HM"/>
        </w:rPr>
      </w:pPr>
      <w:r w:rsidRPr="008C45B3">
        <w:rPr>
          <w:rFonts w:ascii="Lexend HM" w:hAnsi="Lexend HM"/>
        </w:rPr>
        <w:t xml:space="preserve">Effekt: Over 1 000 prosjekter finansiert, inkludert LNG-skip, hybrider og </w:t>
      </w:r>
      <w:proofErr w:type="spellStart"/>
      <w:r w:rsidRPr="008C45B3">
        <w:rPr>
          <w:rFonts w:ascii="Lexend HM" w:hAnsi="Lexend HM"/>
        </w:rPr>
        <w:t>landstrømsløsninger</w:t>
      </w:r>
      <w:proofErr w:type="spellEnd"/>
    </w:p>
    <w:p w14:paraId="418DB60B" w14:textId="77777777" w:rsidR="008A1ECE" w:rsidRPr="008C45B3" w:rsidRDefault="008A1ECE" w:rsidP="008A1ECE">
      <w:pPr>
        <w:rPr>
          <w:rFonts w:ascii="Lexend HM" w:hAnsi="Lexend HM"/>
        </w:rPr>
      </w:pPr>
    </w:p>
    <w:p w14:paraId="748D9BBC" w14:textId="77777777" w:rsidR="008A1ECE" w:rsidRPr="008C45B3" w:rsidRDefault="008A1ECE" w:rsidP="008A1ECE">
      <w:pPr>
        <w:rPr>
          <w:rFonts w:ascii="Lexend HM" w:hAnsi="Lexend HM"/>
          <w:b/>
          <w:bCs/>
          <w:lang w:val="en-US"/>
        </w:rPr>
      </w:pPr>
      <w:r w:rsidRPr="008C45B3">
        <w:rPr>
          <w:rFonts w:ascii="Lexend HM" w:hAnsi="Lexend HM"/>
          <w:b/>
          <w:bCs/>
          <w:lang w:val="en-US"/>
        </w:rPr>
        <w:t xml:space="preserve">Fakta: Green Shipping </w:t>
      </w:r>
      <w:proofErr w:type="spellStart"/>
      <w:r w:rsidRPr="008C45B3">
        <w:rPr>
          <w:rFonts w:ascii="Lexend HM" w:hAnsi="Lexend HM"/>
          <w:b/>
          <w:bCs/>
          <w:lang w:val="en-US"/>
        </w:rPr>
        <w:t>Programme</w:t>
      </w:r>
      <w:proofErr w:type="spellEnd"/>
    </w:p>
    <w:p w14:paraId="4782E31C" w14:textId="1B5365CE" w:rsidR="008A1ECE" w:rsidRPr="008C45B3" w:rsidRDefault="008A1ECE" w:rsidP="008A1ECE">
      <w:pPr>
        <w:rPr>
          <w:rFonts w:ascii="Lexend HM" w:hAnsi="Lexend HM"/>
          <w:lang w:val="en-US"/>
        </w:rPr>
      </w:pPr>
      <w:hyperlink r:id="rId8" w:history="1">
        <w:r w:rsidRPr="008C45B3">
          <w:rPr>
            <w:rStyle w:val="Hyperkobling"/>
            <w:rFonts w:ascii="Lexend HM" w:hAnsi="Lexend HM"/>
            <w:lang w:val="en-US"/>
          </w:rPr>
          <w:t>https://greenshippingprogramme.com/</w:t>
        </w:r>
      </w:hyperlink>
      <w:r w:rsidRPr="008C45B3">
        <w:rPr>
          <w:rFonts w:ascii="Lexend HM" w:hAnsi="Lexend HM"/>
          <w:lang w:val="en-US"/>
        </w:rPr>
        <w:t xml:space="preserve"> </w:t>
      </w:r>
    </w:p>
    <w:p w14:paraId="034F7AEC" w14:textId="77777777" w:rsidR="008A1ECE" w:rsidRPr="008C45B3" w:rsidRDefault="008A1ECE" w:rsidP="008A1ECE">
      <w:pPr>
        <w:rPr>
          <w:rFonts w:ascii="Lexend HM" w:hAnsi="Lexend HM"/>
        </w:rPr>
      </w:pPr>
      <w:r w:rsidRPr="008C45B3">
        <w:rPr>
          <w:rFonts w:ascii="Lexend HM" w:hAnsi="Lexend HM"/>
        </w:rPr>
        <w:t>Grunnlagt: 2015 for å fremme lav- og nullutslippsshipping i Norge</w:t>
      </w:r>
    </w:p>
    <w:p w14:paraId="1B2B69BB" w14:textId="77777777" w:rsidR="008A1ECE" w:rsidRPr="008C45B3" w:rsidRDefault="008A1ECE" w:rsidP="008A1ECE">
      <w:pPr>
        <w:rPr>
          <w:rFonts w:ascii="Lexend HM" w:hAnsi="Lexend HM"/>
        </w:rPr>
      </w:pPr>
      <w:r w:rsidRPr="008C45B3">
        <w:rPr>
          <w:rFonts w:ascii="Lexend HM" w:hAnsi="Lexend HM"/>
        </w:rPr>
        <w:t>Ledet av: Offentlig-privat samarbeid, koordinert av DNV</w:t>
      </w:r>
    </w:p>
    <w:p w14:paraId="6B83F50A" w14:textId="77777777" w:rsidR="008A1ECE" w:rsidRPr="008C45B3" w:rsidRDefault="008A1ECE" w:rsidP="008A1ECE">
      <w:pPr>
        <w:rPr>
          <w:rFonts w:ascii="Lexend HM" w:hAnsi="Lexend HM"/>
        </w:rPr>
      </w:pPr>
      <w:r w:rsidRPr="008C45B3">
        <w:rPr>
          <w:rFonts w:ascii="Lexend HM" w:hAnsi="Lexend HM"/>
        </w:rPr>
        <w:t>Støttet av: Klima- og miljødepartementet</w:t>
      </w:r>
    </w:p>
    <w:p w14:paraId="405C63C3" w14:textId="77777777" w:rsidR="008A1ECE" w:rsidRPr="008C45B3" w:rsidRDefault="008A1ECE" w:rsidP="008A1ECE">
      <w:pPr>
        <w:rPr>
          <w:rFonts w:ascii="Lexend HM" w:hAnsi="Lexend HM"/>
        </w:rPr>
      </w:pPr>
      <w:r w:rsidRPr="008C45B3">
        <w:rPr>
          <w:rFonts w:ascii="Lexend HM" w:hAnsi="Lexend HM"/>
        </w:rPr>
        <w:t>Fokus: Alternative drivstoff, fartøysinnovasjon og skalerbar logistikk</w:t>
      </w:r>
    </w:p>
    <w:p w14:paraId="336C15AB" w14:textId="77777777" w:rsidR="008A1ECE" w:rsidRPr="008C45B3" w:rsidRDefault="008A1ECE" w:rsidP="008A1ECE">
      <w:pPr>
        <w:rPr>
          <w:rFonts w:ascii="Lexend HM" w:hAnsi="Lexend HM"/>
        </w:rPr>
      </w:pPr>
      <w:r w:rsidRPr="008C45B3">
        <w:rPr>
          <w:rFonts w:ascii="Lexend HM" w:hAnsi="Lexend HM"/>
        </w:rPr>
        <w:t>Effekt: Over 50 pilotprosjekter lansert; flere er nå i drift</w:t>
      </w:r>
    </w:p>
    <w:p w14:paraId="03A1CB00" w14:textId="77777777" w:rsidR="008A1ECE" w:rsidRPr="008C45B3" w:rsidRDefault="008A1ECE" w:rsidP="008A1ECE">
      <w:pPr>
        <w:rPr>
          <w:rFonts w:ascii="Lexend HM" w:hAnsi="Lexend HM"/>
        </w:rPr>
      </w:pPr>
    </w:p>
    <w:p w14:paraId="14B3D2CB" w14:textId="69753D3E" w:rsidR="008A1ECE" w:rsidRPr="008C45B3" w:rsidRDefault="008A1ECE" w:rsidP="008A1ECE">
      <w:pPr>
        <w:rPr>
          <w:rFonts w:ascii="Lexend HM" w:hAnsi="Lexend HM"/>
          <w:b/>
          <w:bCs/>
        </w:rPr>
      </w:pPr>
      <w:r w:rsidRPr="008C45B3">
        <w:rPr>
          <w:rFonts w:ascii="Lexend HM" w:hAnsi="Lexend HM"/>
          <w:b/>
          <w:bCs/>
        </w:rPr>
        <w:t>Fakta: Hartmann Group</w:t>
      </w:r>
    </w:p>
    <w:p w14:paraId="51AA8432" w14:textId="77777777" w:rsidR="008A1ECE" w:rsidRPr="008C45B3" w:rsidRDefault="008A1ECE" w:rsidP="008A1ECE">
      <w:pPr>
        <w:rPr>
          <w:rFonts w:ascii="Lexend HM" w:hAnsi="Lexend HM"/>
        </w:rPr>
      </w:pPr>
      <w:r w:rsidRPr="008C45B3">
        <w:rPr>
          <w:rFonts w:ascii="Lexend HM" w:hAnsi="Lexend HM"/>
        </w:rPr>
        <w:t>Hovedkontor: USA, med europeisk kontor i Hamburg</w:t>
      </w:r>
    </w:p>
    <w:p w14:paraId="159E52D3" w14:textId="77777777" w:rsidR="008A1ECE" w:rsidRPr="008C45B3" w:rsidRDefault="008A1ECE" w:rsidP="008A1ECE">
      <w:pPr>
        <w:rPr>
          <w:rFonts w:ascii="Lexend HM" w:hAnsi="Lexend HM"/>
        </w:rPr>
      </w:pPr>
      <w:r w:rsidRPr="008C45B3">
        <w:rPr>
          <w:rFonts w:ascii="Lexend HM" w:hAnsi="Lexend HM"/>
        </w:rPr>
        <w:t xml:space="preserve">Flåte: Bulk- og </w:t>
      </w:r>
      <w:proofErr w:type="spellStart"/>
      <w:r w:rsidRPr="008C45B3">
        <w:rPr>
          <w:rFonts w:ascii="Lexend HM" w:hAnsi="Lexend HM"/>
        </w:rPr>
        <w:t>sementfraktere</w:t>
      </w:r>
      <w:proofErr w:type="spellEnd"/>
    </w:p>
    <w:p w14:paraId="75DC2843" w14:textId="77777777" w:rsidR="008A1ECE" w:rsidRPr="008C45B3" w:rsidRDefault="008A1ECE" w:rsidP="008A1ECE">
      <w:pPr>
        <w:rPr>
          <w:rFonts w:ascii="Lexend HM" w:hAnsi="Lexend HM"/>
        </w:rPr>
      </w:pPr>
      <w:r w:rsidRPr="008C45B3">
        <w:rPr>
          <w:rFonts w:ascii="Lexend HM" w:hAnsi="Lexend HM"/>
        </w:rPr>
        <w:t>Fokus: Tørrbulktransport med skreddersydde fartøysløsninger</w:t>
      </w:r>
    </w:p>
    <w:p w14:paraId="1A019AB6" w14:textId="77777777" w:rsidR="008A1ECE" w:rsidRPr="008C45B3" w:rsidRDefault="008A1ECE" w:rsidP="008A1ECE">
      <w:pPr>
        <w:rPr>
          <w:rFonts w:ascii="Lexend HM" w:hAnsi="Lexend HM"/>
        </w:rPr>
      </w:pPr>
      <w:r w:rsidRPr="008C45B3">
        <w:rPr>
          <w:rFonts w:ascii="Lexend HM" w:hAnsi="Lexend HM"/>
        </w:rPr>
        <w:t>Kjent for: Langsiktige partnerskap og operasjonell pålitelighet</w:t>
      </w:r>
    </w:p>
    <w:p w14:paraId="4A990212" w14:textId="77777777" w:rsidR="008A1ECE" w:rsidRPr="008C45B3" w:rsidRDefault="008A1ECE" w:rsidP="008A1ECE">
      <w:pPr>
        <w:rPr>
          <w:rFonts w:ascii="Lexend HM" w:hAnsi="Lexend HM"/>
        </w:rPr>
      </w:pPr>
    </w:p>
    <w:p w14:paraId="685EAC32" w14:textId="77777777" w:rsidR="008A1ECE" w:rsidRPr="008C45B3" w:rsidRDefault="008A1ECE" w:rsidP="008A1ECE">
      <w:pPr>
        <w:rPr>
          <w:rFonts w:ascii="Lexend HM" w:hAnsi="Lexend HM"/>
          <w:b/>
          <w:bCs/>
        </w:rPr>
      </w:pPr>
    </w:p>
    <w:p w14:paraId="46C0D66B" w14:textId="77777777" w:rsidR="008A1ECE" w:rsidRPr="008C45B3" w:rsidRDefault="008A1ECE" w:rsidP="008A1ECE">
      <w:pPr>
        <w:rPr>
          <w:rFonts w:ascii="Lexend HM" w:hAnsi="Lexend HM"/>
          <w:b/>
          <w:bCs/>
        </w:rPr>
      </w:pPr>
      <w:r w:rsidRPr="008C45B3">
        <w:rPr>
          <w:rFonts w:ascii="Lexend HM" w:hAnsi="Lexend HM"/>
          <w:b/>
          <w:bCs/>
        </w:rPr>
        <w:t>Heidelberg Materials</w:t>
      </w:r>
    </w:p>
    <w:p w14:paraId="6EEE9279" w14:textId="242CE1EB" w:rsidR="008A1ECE" w:rsidRPr="008C45B3" w:rsidRDefault="008A1ECE" w:rsidP="008A1ECE">
      <w:pPr>
        <w:rPr>
          <w:rFonts w:ascii="Lexend HM" w:hAnsi="Lexend HM"/>
        </w:rPr>
      </w:pPr>
      <w:hyperlink r:id="rId9" w:history="1">
        <w:r w:rsidRPr="008C45B3">
          <w:rPr>
            <w:rStyle w:val="Hyperkobling"/>
            <w:rFonts w:ascii="Lexend HM" w:hAnsi="Lexend HM"/>
          </w:rPr>
          <w:t>https://www.heidelbergmaterials-northerneurope.com/en</w:t>
        </w:r>
      </w:hyperlink>
      <w:r w:rsidRPr="008C45B3">
        <w:rPr>
          <w:rFonts w:ascii="Lexend HM" w:hAnsi="Lexend HM"/>
        </w:rPr>
        <w:t xml:space="preserve"> </w:t>
      </w:r>
    </w:p>
    <w:p w14:paraId="230E1FBB" w14:textId="77777777" w:rsidR="008A1ECE" w:rsidRPr="008C45B3" w:rsidRDefault="008A1ECE" w:rsidP="008A1ECE">
      <w:pPr>
        <w:rPr>
          <w:rFonts w:ascii="Lexend HM" w:hAnsi="Lexend HM"/>
        </w:rPr>
      </w:pPr>
      <w:r w:rsidRPr="008C45B3">
        <w:rPr>
          <w:rFonts w:ascii="Lexend HM" w:hAnsi="Lexend HM"/>
        </w:rPr>
        <w:t xml:space="preserve">Heidelberg Materials er en av verdens største integrerte produsenter av byggematerialer og løsninger, med ledende markedsposisjoner innen sement, tilslag og </w:t>
      </w:r>
      <w:proofErr w:type="spellStart"/>
      <w:r w:rsidRPr="008C45B3">
        <w:rPr>
          <w:rFonts w:ascii="Lexend HM" w:hAnsi="Lexend HM"/>
        </w:rPr>
        <w:t>ferdigbetong</w:t>
      </w:r>
      <w:proofErr w:type="spellEnd"/>
      <w:r w:rsidRPr="008C45B3">
        <w:rPr>
          <w:rFonts w:ascii="Lexend HM" w:hAnsi="Lexend HM"/>
        </w:rPr>
        <w:t xml:space="preserve">. Selskapet besitter nærmere 3 000 lokasjoner i over 50 land og har mer enn 51 000 ansatte. </w:t>
      </w:r>
    </w:p>
    <w:p w14:paraId="5176105C" w14:textId="3B0AA94F" w:rsidR="008A1ECE" w:rsidRPr="008C45B3" w:rsidRDefault="008A1ECE" w:rsidP="008A1ECE">
      <w:pPr>
        <w:rPr>
          <w:rFonts w:ascii="Lexend HM" w:hAnsi="Lexend HM"/>
        </w:rPr>
      </w:pPr>
      <w:r w:rsidRPr="008C45B3">
        <w:rPr>
          <w:rFonts w:ascii="Lexend HM" w:hAnsi="Lexend HM"/>
        </w:rPr>
        <w:t xml:space="preserve">Heidelberg Materials spiller en nøkkelrolle i global infrastruktur og bygging, og er forpliktet til bærekraft som en pioner i overgangen til karbonnøytralitet og sirkulær økonomi i </w:t>
      </w:r>
      <w:proofErr w:type="spellStart"/>
      <w:r w:rsidRPr="008C45B3">
        <w:rPr>
          <w:rFonts w:ascii="Lexend HM" w:hAnsi="Lexend HM"/>
        </w:rPr>
        <w:t>byggematerialindustrien</w:t>
      </w:r>
      <w:proofErr w:type="spellEnd"/>
      <w:r w:rsidRPr="008C45B3">
        <w:rPr>
          <w:rFonts w:ascii="Lexend HM" w:hAnsi="Lexend HM"/>
        </w:rPr>
        <w:t>.</w:t>
      </w:r>
    </w:p>
    <w:p w14:paraId="395E828C" w14:textId="77777777" w:rsidR="008A1ECE" w:rsidRPr="008C45B3" w:rsidRDefault="008A1ECE" w:rsidP="008A1ECE">
      <w:pPr>
        <w:rPr>
          <w:rFonts w:ascii="Lexend HM" w:hAnsi="Lexend HM"/>
        </w:rPr>
      </w:pPr>
    </w:p>
    <w:p w14:paraId="79C308A0" w14:textId="77777777" w:rsidR="008A1ECE" w:rsidRPr="008C45B3" w:rsidRDefault="008A1ECE" w:rsidP="008A1ECE">
      <w:pPr>
        <w:rPr>
          <w:rFonts w:ascii="Lexend HM" w:hAnsi="Lexend HM"/>
          <w:b/>
          <w:bCs/>
          <w:lang w:val="sv-SE"/>
        </w:rPr>
      </w:pPr>
      <w:r w:rsidRPr="008C45B3">
        <w:rPr>
          <w:rFonts w:ascii="Lexend HM" w:hAnsi="Lexend HM"/>
          <w:b/>
          <w:bCs/>
          <w:lang w:val="sv-SE"/>
        </w:rPr>
        <w:t>Hartmann Group</w:t>
      </w:r>
    </w:p>
    <w:p w14:paraId="4A2EE52D" w14:textId="773029F0" w:rsidR="008A1ECE" w:rsidRPr="008C45B3" w:rsidRDefault="008A1ECE" w:rsidP="008A1ECE">
      <w:pPr>
        <w:rPr>
          <w:rFonts w:ascii="Lexend HM" w:hAnsi="Lexend HM"/>
          <w:lang w:val="sv-SE"/>
        </w:rPr>
      </w:pPr>
      <w:hyperlink r:id="rId10" w:history="1">
        <w:r w:rsidRPr="008C45B3">
          <w:rPr>
            <w:rStyle w:val="Hyperkobling"/>
            <w:rFonts w:ascii="Lexend HM" w:hAnsi="Lexend HM"/>
            <w:lang w:val="sv-SE"/>
          </w:rPr>
          <w:t>https://www.hartmann-ag.com/home</w:t>
        </w:r>
      </w:hyperlink>
      <w:r w:rsidRPr="008C45B3">
        <w:rPr>
          <w:rFonts w:ascii="Lexend HM" w:hAnsi="Lexend HM"/>
          <w:lang w:val="sv-SE"/>
        </w:rPr>
        <w:t xml:space="preserve"> </w:t>
      </w:r>
    </w:p>
    <w:p w14:paraId="041ABD5A" w14:textId="77777777" w:rsidR="008A1ECE" w:rsidRPr="008C45B3" w:rsidRDefault="008A1ECE" w:rsidP="008A1ECE">
      <w:pPr>
        <w:rPr>
          <w:rFonts w:ascii="Lexend HM" w:hAnsi="Lexend HM"/>
        </w:rPr>
      </w:pPr>
      <w:r w:rsidRPr="008C45B3">
        <w:rPr>
          <w:rFonts w:ascii="Lexend HM" w:hAnsi="Lexend HM"/>
        </w:rPr>
        <w:t>Hartmann Group er et uavhengig, familieeid rederi med global virksomhet. Forretningen bygger på flere grunnpilarer: skipsrederi, full teknisk og kommersiell skipsdrift, samt bemanning og opplæring av sjøfolk.</w:t>
      </w:r>
    </w:p>
    <w:p w14:paraId="5848DAD4" w14:textId="386126D1" w:rsidR="002702CC" w:rsidRPr="008C45B3" w:rsidRDefault="008A1ECE" w:rsidP="008A1ECE">
      <w:pPr>
        <w:rPr>
          <w:rFonts w:ascii="Lexend HM" w:hAnsi="Lexend HM"/>
        </w:rPr>
      </w:pPr>
      <w:r w:rsidRPr="008C45B3">
        <w:rPr>
          <w:rFonts w:ascii="Lexend HM" w:hAnsi="Lexend HM"/>
        </w:rPr>
        <w:t xml:space="preserve">Selskapene i konsernet kontrollerer en allsidig flåte av </w:t>
      </w:r>
      <w:proofErr w:type="spellStart"/>
      <w:r w:rsidRPr="008C45B3">
        <w:rPr>
          <w:rFonts w:ascii="Lexend HM" w:hAnsi="Lexend HM"/>
        </w:rPr>
        <w:t>gassfraktere</w:t>
      </w:r>
      <w:proofErr w:type="spellEnd"/>
      <w:r w:rsidRPr="008C45B3">
        <w:rPr>
          <w:rFonts w:ascii="Lexend HM" w:hAnsi="Lexend HM"/>
        </w:rPr>
        <w:t xml:space="preserve">, bulkskip, pneumatiske sementskip og containerskip. Dedikerte tekniske, kommersielle og bemanningsstyringsteam </w:t>
      </w:r>
      <w:proofErr w:type="gramStart"/>
      <w:r w:rsidRPr="008C45B3">
        <w:rPr>
          <w:rFonts w:ascii="Lexend HM" w:hAnsi="Lexend HM"/>
        </w:rPr>
        <w:t>fokuserer</w:t>
      </w:r>
      <w:proofErr w:type="gramEnd"/>
      <w:r w:rsidRPr="008C45B3">
        <w:rPr>
          <w:rFonts w:ascii="Lexend HM" w:hAnsi="Lexend HM"/>
        </w:rPr>
        <w:t xml:space="preserve"> på Hartmann Groups kjerneområder, og sikrer ekspertkunnskap og konsekvent høye kvalitetsstandarder for kundene i de enkelte segmentene.</w:t>
      </w:r>
    </w:p>
    <w:sectPr w:rsidR="002702CC" w:rsidRPr="008C45B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C66D5" w14:textId="77777777" w:rsidR="008C45B3" w:rsidRDefault="008C45B3" w:rsidP="008C45B3">
      <w:pPr>
        <w:spacing w:after="0" w:line="240" w:lineRule="auto"/>
      </w:pPr>
      <w:r>
        <w:separator/>
      </w:r>
    </w:p>
  </w:endnote>
  <w:endnote w:type="continuationSeparator" w:id="0">
    <w:p w14:paraId="523E3C10" w14:textId="77777777" w:rsidR="008C45B3" w:rsidRDefault="008C45B3" w:rsidP="008C4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xend HM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902CA" w14:textId="77777777" w:rsidR="008C45B3" w:rsidRDefault="008C45B3" w:rsidP="008C45B3">
      <w:pPr>
        <w:spacing w:after="0" w:line="240" w:lineRule="auto"/>
      </w:pPr>
      <w:r>
        <w:separator/>
      </w:r>
    </w:p>
  </w:footnote>
  <w:footnote w:type="continuationSeparator" w:id="0">
    <w:p w14:paraId="62B4047E" w14:textId="77777777" w:rsidR="008C45B3" w:rsidRDefault="008C45B3" w:rsidP="008C4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CCD1" w14:textId="23664012" w:rsidR="008C45B3" w:rsidRDefault="008C45B3">
    <w:pPr>
      <w:pStyle w:val="Topptekst"/>
    </w:pPr>
    <w:r>
      <w:rPr>
        <w:noProof/>
      </w:rPr>
      <w:drawing>
        <wp:inline distT="0" distB="0" distL="0" distR="0" wp14:anchorId="24B4B5E7" wp14:editId="43B31DB5">
          <wp:extent cx="1880616" cy="539496"/>
          <wp:effectExtent l="0" t="0" r="5715" b="0"/>
          <wp:docPr id="5" name="Bildobjekt 5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 descr="En bild som visar text, clipart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0616" cy="539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94FC5"/>
    <w:multiLevelType w:val="multilevel"/>
    <w:tmpl w:val="2192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C33241"/>
    <w:multiLevelType w:val="multilevel"/>
    <w:tmpl w:val="51B0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91C47"/>
    <w:multiLevelType w:val="multilevel"/>
    <w:tmpl w:val="0AD8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767326">
    <w:abstractNumId w:val="2"/>
  </w:num>
  <w:num w:numId="2" w16cid:durableId="1817066922">
    <w:abstractNumId w:val="1"/>
  </w:num>
  <w:num w:numId="3" w16cid:durableId="182192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CE"/>
    <w:rsid w:val="002702CC"/>
    <w:rsid w:val="00427B29"/>
    <w:rsid w:val="008A1ECE"/>
    <w:rsid w:val="008C45B3"/>
    <w:rsid w:val="00EF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241B"/>
  <w15:chartTrackingRefBased/>
  <w15:docId w15:val="{A26CD0D5-8DBB-4E3A-ACF5-CA675274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A1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A1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A1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1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1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1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1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1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1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A1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A1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A1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A1E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A1E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A1E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A1E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A1E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A1EC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A1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A1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A1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A1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A1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A1EC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A1EC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A1EC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A1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A1EC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A1ECE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8A1ECE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A1ECE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8C4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C45B3"/>
  </w:style>
  <w:style w:type="paragraph" w:styleId="Bunntekst">
    <w:name w:val="footer"/>
    <w:basedOn w:val="Normal"/>
    <w:link w:val="BunntekstTegn"/>
    <w:uiPriority w:val="99"/>
    <w:unhideWhenUsed/>
    <w:rsid w:val="008C4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C4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hippingprogramme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oxfondet.no/e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hartmann-ag.com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idelbergmaterials-northerneurope.com/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736</Words>
  <Characters>3907</Characters>
  <Application>Microsoft Office Word</Application>
  <DocSecurity>0</DocSecurity>
  <Lines>32</Lines>
  <Paragraphs>9</Paragraphs>
  <ScaleCrop>false</ScaleCrop>
  <Company>Heidelberg Materials AG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Halvorsrud, Tor (Oslo) NOR</dc:creator>
  <cp:keywords/>
  <dc:description/>
  <cp:lastModifiedBy>Halvorsrud, Tor (Oslo) NOR</cp:lastModifiedBy>
  <cp:revision>2</cp:revision>
  <dcterms:created xsi:type="dcterms:W3CDTF">2025-12-10T09:40:00Z</dcterms:created>
  <dcterms:modified xsi:type="dcterms:W3CDTF">2025-12-11T10:52:00Z</dcterms:modified>
</cp:coreProperties>
</file>